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2CAD71" w14:textId="088E2D01" w:rsidR="0011658E" w:rsidRPr="00C03E0A" w:rsidRDefault="0011658E" w:rsidP="0011658E">
      <w:pPr>
        <w:rPr>
          <w:rFonts w:cstheme="minorHAnsi"/>
          <w:b/>
          <w:bCs/>
          <w:color w:val="0070C0"/>
        </w:rPr>
      </w:pPr>
      <w:r w:rsidRPr="00C03E0A">
        <w:rPr>
          <w:rFonts w:cstheme="minorHAnsi"/>
          <w:b/>
          <w:bCs/>
          <w:color w:val="0070C0"/>
        </w:rPr>
        <w:t>Kwalite</w:t>
      </w:r>
      <w:r w:rsidR="00810FAA">
        <w:rPr>
          <w:rFonts w:cstheme="minorHAnsi"/>
          <w:b/>
          <w:bCs/>
          <w:color w:val="0070C0"/>
        </w:rPr>
        <w:t xml:space="preserve">itskaart sociale veiligheid </w:t>
      </w:r>
    </w:p>
    <w:tbl>
      <w:tblPr>
        <w:tblStyle w:val="Tabelraster"/>
        <w:tblW w:w="9026" w:type="dxa"/>
        <w:tblBorders>
          <w:top w:val="single" w:sz="12" w:space="0" w:color="00CC66"/>
          <w:left w:val="single" w:sz="12" w:space="0" w:color="00CC66"/>
          <w:bottom w:val="single" w:sz="12" w:space="0" w:color="00CC66"/>
          <w:right w:val="single" w:sz="12" w:space="0" w:color="00CC66"/>
          <w:insideH w:val="single" w:sz="12" w:space="0" w:color="00CC66"/>
          <w:insideV w:val="single" w:sz="12" w:space="0" w:color="00CC66"/>
        </w:tblBorders>
        <w:tblLayout w:type="fixed"/>
        <w:tblLook w:val="06A0" w:firstRow="1" w:lastRow="0" w:firstColumn="1" w:lastColumn="0" w:noHBand="1" w:noVBand="1"/>
      </w:tblPr>
      <w:tblGrid>
        <w:gridCol w:w="4513"/>
        <w:gridCol w:w="4513"/>
      </w:tblGrid>
      <w:tr w:rsidR="0011658E" w:rsidRPr="00C03E0A" w14:paraId="7CDCAA69" w14:textId="77777777" w:rsidTr="037CEC34">
        <w:tc>
          <w:tcPr>
            <w:tcW w:w="4513" w:type="dxa"/>
            <w:shd w:val="clear" w:color="auto" w:fill="00CC66"/>
          </w:tcPr>
          <w:p w14:paraId="1D06765C" w14:textId="77777777" w:rsidR="0011658E" w:rsidRPr="00C03E0A" w:rsidRDefault="0011658E" w:rsidP="00DF2A61">
            <w:pPr>
              <w:rPr>
                <w:rFonts w:cstheme="minorHAnsi"/>
                <w:b/>
                <w:bCs/>
                <w:color w:val="FFFFFF" w:themeColor="background1"/>
              </w:rPr>
            </w:pPr>
            <w:r w:rsidRPr="00C03E0A">
              <w:rPr>
                <w:rFonts w:cstheme="minorHAnsi"/>
                <w:b/>
                <w:bCs/>
                <w:color w:val="FFFFFF" w:themeColor="background1"/>
              </w:rPr>
              <w:t xml:space="preserve">Kaart (nummer) </w:t>
            </w:r>
          </w:p>
        </w:tc>
        <w:tc>
          <w:tcPr>
            <w:tcW w:w="4513" w:type="dxa"/>
            <w:shd w:val="clear" w:color="auto" w:fill="00CC66"/>
          </w:tcPr>
          <w:p w14:paraId="1BF764A4" w14:textId="77777777" w:rsidR="0011658E" w:rsidRPr="00C03E0A" w:rsidRDefault="0011658E" w:rsidP="00DF2A61">
            <w:pPr>
              <w:rPr>
                <w:rFonts w:cstheme="minorHAnsi"/>
                <w:b/>
                <w:bCs/>
                <w:i/>
                <w:iCs/>
                <w:color w:val="FFFFFF" w:themeColor="background1"/>
              </w:rPr>
            </w:pPr>
            <w:r w:rsidRPr="00C03E0A">
              <w:rPr>
                <w:rFonts w:cstheme="minorHAnsi"/>
                <w:b/>
                <w:bCs/>
                <w:i/>
                <w:iCs/>
                <w:color w:val="FFFFFF" w:themeColor="background1"/>
              </w:rPr>
              <w:t>Voor wie geldt deze kaart/ Domein</w:t>
            </w:r>
          </w:p>
        </w:tc>
      </w:tr>
      <w:tr w:rsidR="0011658E" w:rsidRPr="00C03E0A" w14:paraId="38484C50" w14:textId="77777777" w:rsidTr="037CEC34">
        <w:tc>
          <w:tcPr>
            <w:tcW w:w="4513" w:type="dxa"/>
            <w:shd w:val="clear" w:color="auto" w:fill="E2EFD9" w:themeFill="accent6" w:themeFillTint="33"/>
          </w:tcPr>
          <w:p w14:paraId="38827F3F" w14:textId="50428847" w:rsidR="0011658E" w:rsidRPr="00C03E0A" w:rsidRDefault="0011658E" w:rsidP="00DF2A61">
            <w:pPr>
              <w:rPr>
                <w:rFonts w:cstheme="minorHAnsi"/>
                <w:b/>
                <w:bCs/>
                <w:color w:val="0070C0"/>
              </w:rPr>
            </w:pPr>
            <w:r w:rsidRPr="00C03E0A">
              <w:rPr>
                <w:rFonts w:cstheme="minorHAnsi"/>
                <w:b/>
                <w:bCs/>
                <w:color w:val="0070C0"/>
              </w:rPr>
              <w:t xml:space="preserve">Welk domein  </w:t>
            </w:r>
          </w:p>
        </w:tc>
        <w:tc>
          <w:tcPr>
            <w:tcW w:w="4513" w:type="dxa"/>
          </w:tcPr>
          <w:p w14:paraId="7F18B9C4" w14:textId="77777777" w:rsidR="0011658E" w:rsidRDefault="00241231" w:rsidP="00DF2A61">
            <w:pPr>
              <w:rPr>
                <w:i/>
                <w:iCs/>
                <w:color w:val="4472C4" w:themeColor="accent1"/>
              </w:rPr>
            </w:pPr>
            <w:r w:rsidRPr="00241231">
              <w:rPr>
                <w:i/>
                <w:iCs/>
                <w:color w:val="4472C4" w:themeColor="accent1"/>
              </w:rPr>
              <w:t>Vreedzame School, sociale veiligheid, voorkomen van gedragsproblematiek, Sociaal Emotionele Ontwikkeling, democratisch burgerschap</w:t>
            </w:r>
          </w:p>
          <w:p w14:paraId="528B4EB4" w14:textId="77777777" w:rsidR="00F4475E" w:rsidRDefault="00F4475E" w:rsidP="00DF2A61">
            <w:pPr>
              <w:rPr>
                <w:i/>
                <w:iCs/>
                <w:color w:val="4472C4" w:themeColor="accent1"/>
              </w:rPr>
            </w:pPr>
          </w:p>
          <w:p w14:paraId="19C23AE3" w14:textId="77777777" w:rsidR="00F4475E" w:rsidRPr="00F4475E" w:rsidRDefault="00F4475E" w:rsidP="00F4475E">
            <w:pPr>
              <w:rPr>
                <w:rFonts w:cstheme="minorHAnsi"/>
                <w:i/>
                <w:iCs/>
                <w:color w:val="0070C0"/>
              </w:rPr>
            </w:pPr>
            <w:r w:rsidRPr="00F4475E">
              <w:rPr>
                <w:rFonts w:cstheme="minorHAnsi"/>
                <w:i/>
                <w:iCs/>
                <w:color w:val="0070C0"/>
              </w:rPr>
              <w:t xml:space="preserve">Voor de </w:t>
            </w:r>
            <w:proofErr w:type="spellStart"/>
            <w:r w:rsidRPr="00F4475E">
              <w:rPr>
                <w:rFonts w:cstheme="minorHAnsi"/>
                <w:i/>
                <w:iCs/>
                <w:color w:val="0070C0"/>
              </w:rPr>
              <w:t>bovenschoolse</w:t>
            </w:r>
            <w:proofErr w:type="spellEnd"/>
            <w:r w:rsidRPr="00F4475E">
              <w:rPr>
                <w:rFonts w:cstheme="minorHAnsi"/>
                <w:i/>
                <w:iCs/>
                <w:color w:val="0070C0"/>
              </w:rPr>
              <w:t xml:space="preserve"> protocollen rondom </w:t>
            </w:r>
          </w:p>
          <w:p w14:paraId="4B59CC0A" w14:textId="77777777" w:rsidR="00F4475E" w:rsidRPr="00F4475E" w:rsidRDefault="00F4475E" w:rsidP="00F4475E">
            <w:pPr>
              <w:rPr>
                <w:rFonts w:cstheme="minorHAnsi"/>
                <w:i/>
                <w:iCs/>
                <w:color w:val="0070C0"/>
              </w:rPr>
            </w:pPr>
            <w:proofErr w:type="gramStart"/>
            <w:r w:rsidRPr="00F4475E">
              <w:rPr>
                <w:rFonts w:cstheme="minorHAnsi"/>
                <w:i/>
                <w:iCs/>
                <w:color w:val="0070C0"/>
              </w:rPr>
              <w:t>meldcode</w:t>
            </w:r>
            <w:proofErr w:type="gramEnd"/>
            <w:r w:rsidRPr="00F4475E">
              <w:rPr>
                <w:rFonts w:cstheme="minorHAnsi"/>
                <w:i/>
                <w:iCs/>
                <w:color w:val="0070C0"/>
              </w:rPr>
              <w:t xml:space="preserve"> huiselijk geweld en </w:t>
            </w:r>
          </w:p>
          <w:p w14:paraId="4EF5709A" w14:textId="77777777" w:rsidR="00F4475E" w:rsidRPr="00F4475E" w:rsidRDefault="00F4475E" w:rsidP="00F4475E">
            <w:pPr>
              <w:rPr>
                <w:rFonts w:cstheme="minorHAnsi"/>
                <w:i/>
                <w:iCs/>
                <w:color w:val="0070C0"/>
              </w:rPr>
            </w:pPr>
            <w:proofErr w:type="gramStart"/>
            <w:r w:rsidRPr="00F4475E">
              <w:rPr>
                <w:rFonts w:cstheme="minorHAnsi"/>
                <w:i/>
                <w:iCs/>
                <w:color w:val="0070C0"/>
              </w:rPr>
              <w:t>kindermishandeling</w:t>
            </w:r>
            <w:proofErr w:type="gramEnd"/>
            <w:r w:rsidRPr="00F4475E">
              <w:rPr>
                <w:rFonts w:cstheme="minorHAnsi"/>
                <w:i/>
                <w:iCs/>
                <w:color w:val="0070C0"/>
              </w:rPr>
              <w:t xml:space="preserve">, meldplicht bij </w:t>
            </w:r>
          </w:p>
          <w:p w14:paraId="38ED9D09" w14:textId="77777777" w:rsidR="00F4475E" w:rsidRPr="00F4475E" w:rsidRDefault="00F4475E" w:rsidP="00F4475E">
            <w:pPr>
              <w:rPr>
                <w:rFonts w:cstheme="minorHAnsi"/>
                <w:i/>
                <w:iCs/>
                <w:color w:val="0070C0"/>
              </w:rPr>
            </w:pPr>
            <w:proofErr w:type="gramStart"/>
            <w:r w:rsidRPr="00F4475E">
              <w:rPr>
                <w:rFonts w:cstheme="minorHAnsi"/>
                <w:i/>
                <w:iCs/>
                <w:color w:val="0070C0"/>
              </w:rPr>
              <w:t>zedendelicten</w:t>
            </w:r>
            <w:proofErr w:type="gramEnd"/>
            <w:r w:rsidRPr="00F4475E">
              <w:rPr>
                <w:rFonts w:cstheme="minorHAnsi"/>
                <w:i/>
                <w:iCs/>
                <w:color w:val="0070C0"/>
              </w:rPr>
              <w:t xml:space="preserve">, klachtenregeling, schorsing en </w:t>
            </w:r>
          </w:p>
          <w:p w14:paraId="0EAE3AFD" w14:textId="77777777" w:rsidR="00F4475E" w:rsidRPr="00F4475E" w:rsidRDefault="00F4475E" w:rsidP="00F4475E">
            <w:pPr>
              <w:rPr>
                <w:rFonts w:cstheme="minorHAnsi"/>
                <w:i/>
                <w:iCs/>
                <w:color w:val="0070C0"/>
              </w:rPr>
            </w:pPr>
            <w:proofErr w:type="gramStart"/>
            <w:r w:rsidRPr="00F4475E">
              <w:rPr>
                <w:rFonts w:cstheme="minorHAnsi"/>
                <w:i/>
                <w:iCs/>
                <w:color w:val="0070C0"/>
              </w:rPr>
              <w:t>verwijdering</w:t>
            </w:r>
            <w:proofErr w:type="gramEnd"/>
            <w:r w:rsidRPr="00F4475E">
              <w:rPr>
                <w:rFonts w:cstheme="minorHAnsi"/>
                <w:i/>
                <w:iCs/>
                <w:color w:val="0070C0"/>
              </w:rPr>
              <w:t xml:space="preserve">, incidentregistratie, gedragscode </w:t>
            </w:r>
          </w:p>
          <w:p w14:paraId="4D19B1C8" w14:textId="77777777" w:rsidR="00F4475E" w:rsidRPr="00F4475E" w:rsidRDefault="00F4475E" w:rsidP="00F4475E">
            <w:pPr>
              <w:rPr>
                <w:rFonts w:cstheme="minorHAnsi"/>
                <w:i/>
                <w:iCs/>
                <w:color w:val="0070C0"/>
              </w:rPr>
            </w:pPr>
            <w:proofErr w:type="gramStart"/>
            <w:r w:rsidRPr="00F4475E">
              <w:rPr>
                <w:rFonts w:cstheme="minorHAnsi"/>
                <w:i/>
                <w:iCs/>
                <w:color w:val="0070C0"/>
              </w:rPr>
              <w:t>personeel</w:t>
            </w:r>
            <w:proofErr w:type="gramEnd"/>
            <w:r w:rsidRPr="00F4475E">
              <w:rPr>
                <w:rFonts w:cstheme="minorHAnsi"/>
                <w:i/>
                <w:iCs/>
                <w:color w:val="0070C0"/>
              </w:rPr>
              <w:t xml:space="preserve">, protocol internet en sociale media en </w:t>
            </w:r>
          </w:p>
          <w:p w14:paraId="6DC6367F" w14:textId="77777777" w:rsidR="00F4475E" w:rsidRPr="00F4475E" w:rsidRDefault="00F4475E" w:rsidP="00F4475E">
            <w:pPr>
              <w:rPr>
                <w:rFonts w:cstheme="minorHAnsi"/>
                <w:i/>
                <w:iCs/>
                <w:color w:val="0070C0"/>
              </w:rPr>
            </w:pPr>
            <w:proofErr w:type="gramStart"/>
            <w:r w:rsidRPr="00F4475E">
              <w:rPr>
                <w:rFonts w:cstheme="minorHAnsi"/>
                <w:i/>
                <w:iCs/>
                <w:color w:val="0070C0"/>
              </w:rPr>
              <w:t>overige</w:t>
            </w:r>
            <w:proofErr w:type="gramEnd"/>
            <w:r w:rsidRPr="00F4475E">
              <w:rPr>
                <w:rFonts w:cstheme="minorHAnsi"/>
                <w:i/>
                <w:iCs/>
                <w:color w:val="0070C0"/>
              </w:rPr>
              <w:t xml:space="preserve"> wettelijke protocollen verwijst De </w:t>
            </w:r>
          </w:p>
          <w:p w14:paraId="6825951A" w14:textId="77777777" w:rsidR="00F4475E" w:rsidRPr="00F4475E" w:rsidRDefault="00F4475E" w:rsidP="00F4475E">
            <w:pPr>
              <w:rPr>
                <w:rFonts w:cstheme="minorHAnsi"/>
                <w:i/>
                <w:iCs/>
                <w:color w:val="0070C0"/>
              </w:rPr>
            </w:pPr>
            <w:r w:rsidRPr="00F4475E">
              <w:rPr>
                <w:rFonts w:cstheme="minorHAnsi"/>
                <w:i/>
                <w:iCs/>
                <w:color w:val="0070C0"/>
              </w:rPr>
              <w:t xml:space="preserve">Kameleon naar het beleidsplan Sociale </w:t>
            </w:r>
          </w:p>
          <w:p w14:paraId="04D6071A" w14:textId="77777777" w:rsidR="00F4475E" w:rsidRPr="00F4475E" w:rsidRDefault="00F4475E" w:rsidP="00F4475E">
            <w:pPr>
              <w:rPr>
                <w:rFonts w:cstheme="minorHAnsi"/>
                <w:i/>
                <w:iCs/>
                <w:color w:val="0070C0"/>
              </w:rPr>
            </w:pPr>
            <w:r w:rsidRPr="00F4475E">
              <w:rPr>
                <w:rFonts w:cstheme="minorHAnsi"/>
                <w:i/>
                <w:iCs/>
                <w:color w:val="0070C0"/>
              </w:rPr>
              <w:t xml:space="preserve">Veiligheid van Het Sticht. Dit beleidsplan maakt </w:t>
            </w:r>
          </w:p>
          <w:p w14:paraId="21DB1F34" w14:textId="77777777" w:rsidR="00F4475E" w:rsidRPr="00F4475E" w:rsidRDefault="00F4475E" w:rsidP="00F4475E">
            <w:pPr>
              <w:rPr>
                <w:rFonts w:cstheme="minorHAnsi"/>
                <w:i/>
                <w:iCs/>
                <w:color w:val="0070C0"/>
              </w:rPr>
            </w:pPr>
            <w:proofErr w:type="gramStart"/>
            <w:r w:rsidRPr="00F4475E">
              <w:rPr>
                <w:rFonts w:cstheme="minorHAnsi"/>
                <w:i/>
                <w:iCs/>
                <w:color w:val="0070C0"/>
              </w:rPr>
              <w:t>integraal</w:t>
            </w:r>
            <w:proofErr w:type="gramEnd"/>
            <w:r w:rsidRPr="00F4475E">
              <w:rPr>
                <w:rFonts w:cstheme="minorHAnsi"/>
                <w:i/>
                <w:iCs/>
                <w:color w:val="0070C0"/>
              </w:rPr>
              <w:t xml:space="preserve"> onderdeel uit van ons </w:t>
            </w:r>
          </w:p>
          <w:p w14:paraId="01586C88" w14:textId="6E48CE8D" w:rsidR="00F4475E" w:rsidRPr="00241231" w:rsidRDefault="00F4475E" w:rsidP="00F4475E">
            <w:pPr>
              <w:rPr>
                <w:rFonts w:cstheme="minorHAnsi"/>
                <w:i/>
                <w:iCs/>
                <w:color w:val="0070C0"/>
              </w:rPr>
            </w:pPr>
            <w:proofErr w:type="gramStart"/>
            <w:r w:rsidRPr="00F4475E">
              <w:rPr>
                <w:rFonts w:cstheme="minorHAnsi"/>
                <w:i/>
                <w:iCs/>
                <w:color w:val="0070C0"/>
              </w:rPr>
              <w:t>veiligheidsbeleid</w:t>
            </w:r>
            <w:proofErr w:type="gramEnd"/>
            <w:r w:rsidRPr="00F4475E">
              <w:rPr>
                <w:rFonts w:cstheme="minorHAnsi"/>
                <w:i/>
                <w:iCs/>
                <w:color w:val="0070C0"/>
              </w:rPr>
              <w:t>.</w:t>
            </w:r>
          </w:p>
        </w:tc>
      </w:tr>
      <w:tr w:rsidR="0011658E" w:rsidRPr="00C03E0A" w14:paraId="69960FDB" w14:textId="77777777" w:rsidTr="037CEC34">
        <w:tc>
          <w:tcPr>
            <w:tcW w:w="4513" w:type="dxa"/>
            <w:shd w:val="clear" w:color="auto" w:fill="E2EFD9" w:themeFill="accent6" w:themeFillTint="33"/>
          </w:tcPr>
          <w:p w14:paraId="48A467AA" w14:textId="77777777" w:rsidR="0011658E" w:rsidRPr="00C03E0A" w:rsidRDefault="0011658E" w:rsidP="00DF2A61">
            <w:pPr>
              <w:rPr>
                <w:rFonts w:cstheme="minorHAnsi"/>
                <w:b/>
                <w:bCs/>
                <w:color w:val="0070C0"/>
              </w:rPr>
            </w:pPr>
            <w:r w:rsidRPr="00C03E0A">
              <w:rPr>
                <w:rFonts w:cstheme="minorHAnsi"/>
                <w:b/>
                <w:bCs/>
                <w:color w:val="0070C0"/>
              </w:rPr>
              <w:t>Verantwoordelijke</w:t>
            </w:r>
          </w:p>
        </w:tc>
        <w:tc>
          <w:tcPr>
            <w:tcW w:w="4513" w:type="dxa"/>
          </w:tcPr>
          <w:p w14:paraId="6629B873" w14:textId="030F04D2" w:rsidR="0011658E" w:rsidRPr="00C03E0A" w:rsidRDefault="0011658E" w:rsidP="0FD38003">
            <w:pPr>
              <w:spacing w:line="259" w:lineRule="auto"/>
              <w:rPr>
                <w:rFonts w:eastAsia="Calibri"/>
                <w:i/>
                <w:iCs/>
                <w:color w:val="0070C0"/>
              </w:rPr>
            </w:pPr>
            <w:r w:rsidRPr="0FD38003">
              <w:rPr>
                <w:rFonts w:eastAsia="Calibri"/>
                <w:i/>
                <w:iCs/>
                <w:color w:val="0070C0"/>
              </w:rPr>
              <w:t>Directie</w:t>
            </w:r>
          </w:p>
        </w:tc>
      </w:tr>
      <w:tr w:rsidR="0011658E" w:rsidRPr="00C03E0A" w14:paraId="2C337C5A" w14:textId="77777777" w:rsidTr="037CEC34">
        <w:tc>
          <w:tcPr>
            <w:tcW w:w="4513" w:type="dxa"/>
            <w:shd w:val="clear" w:color="auto" w:fill="E2EFD9" w:themeFill="accent6" w:themeFillTint="33"/>
          </w:tcPr>
          <w:p w14:paraId="3CEB3CF8" w14:textId="77777777" w:rsidR="0011658E" w:rsidRPr="00C03E0A" w:rsidRDefault="0011658E" w:rsidP="00DF2A61">
            <w:pPr>
              <w:rPr>
                <w:rFonts w:cstheme="minorHAnsi"/>
                <w:b/>
                <w:bCs/>
                <w:color w:val="0070C0"/>
              </w:rPr>
            </w:pPr>
            <w:r w:rsidRPr="00C03E0A">
              <w:rPr>
                <w:rFonts w:cstheme="minorHAnsi"/>
                <w:b/>
                <w:bCs/>
                <w:color w:val="0070C0"/>
              </w:rPr>
              <w:t>Geëvalueerd</w:t>
            </w:r>
          </w:p>
        </w:tc>
        <w:tc>
          <w:tcPr>
            <w:tcW w:w="4513" w:type="dxa"/>
          </w:tcPr>
          <w:p w14:paraId="278ECBF7" w14:textId="1EE4CDCE" w:rsidR="0011658E" w:rsidRPr="00C03E0A" w:rsidRDefault="0010134A" w:rsidP="037CEC34">
            <w:pPr>
              <w:rPr>
                <w:i/>
                <w:iCs/>
                <w:color w:val="0070C0"/>
              </w:rPr>
            </w:pPr>
            <w:r>
              <w:rPr>
                <w:i/>
                <w:iCs/>
                <w:color w:val="0070C0"/>
              </w:rPr>
              <w:t>September</w:t>
            </w:r>
            <w:r w:rsidR="6118EE82" w:rsidRPr="037CEC34">
              <w:rPr>
                <w:i/>
                <w:iCs/>
                <w:color w:val="0070C0"/>
              </w:rPr>
              <w:t xml:space="preserve"> 2026</w:t>
            </w:r>
            <w:r w:rsidR="0011658E" w:rsidRPr="037CEC34">
              <w:rPr>
                <w:i/>
                <w:iCs/>
                <w:color w:val="0070C0"/>
              </w:rPr>
              <w:t xml:space="preserve"> </w:t>
            </w:r>
          </w:p>
        </w:tc>
      </w:tr>
      <w:tr w:rsidR="0011658E" w:rsidRPr="00C03E0A" w14:paraId="77536F2D" w14:textId="77777777" w:rsidTr="037CEC34">
        <w:tc>
          <w:tcPr>
            <w:tcW w:w="9026" w:type="dxa"/>
            <w:gridSpan w:val="2"/>
          </w:tcPr>
          <w:p w14:paraId="65CCF7E5" w14:textId="77777777" w:rsidR="002056AE" w:rsidRDefault="0011658E" w:rsidP="002056AE">
            <w:pPr>
              <w:pStyle w:val="Kop4"/>
            </w:pPr>
            <w:r w:rsidRPr="00C03E0A">
              <w:rPr>
                <w:rFonts w:cstheme="minorHAnsi"/>
                <w:b/>
                <w:bCs/>
                <w:color w:val="0070C0"/>
              </w:rPr>
              <w:lastRenderedPageBreak/>
              <w:t xml:space="preserve">Doel: </w:t>
            </w:r>
            <w:r>
              <w:rPr>
                <w:rFonts w:cstheme="minorHAnsi"/>
                <w:b/>
                <w:bCs/>
                <w:color w:val="0070C0"/>
              </w:rPr>
              <w:br/>
            </w:r>
          </w:p>
          <w:p w14:paraId="4F967F51" w14:textId="0C2FFC74" w:rsidR="002056AE" w:rsidRDefault="00863453" w:rsidP="002056AE">
            <w:pPr>
              <w:pStyle w:val="Kop4"/>
            </w:pPr>
            <w:r>
              <w:t>M</w:t>
            </w:r>
            <w:r w:rsidR="002056AE" w:rsidRPr="02A1421A">
              <w:t xml:space="preserve">issie </w:t>
            </w:r>
          </w:p>
          <w:p w14:paraId="5B9F2E93" w14:textId="77777777" w:rsidR="002056AE" w:rsidRDefault="002056AE" w:rsidP="002056AE">
            <w:r w:rsidRPr="02A1421A">
              <w:t xml:space="preserve">Wij streven naar onderwijs in een veilig schoolklimaat, waarbij de kinderen met een positief kritische houding en doordachte uitdagingen tot zelfstandig leren komen. </w:t>
            </w:r>
          </w:p>
          <w:p w14:paraId="3C210F36" w14:textId="77777777" w:rsidR="002056AE" w:rsidRDefault="002056AE" w:rsidP="002056AE"/>
          <w:p w14:paraId="04CAA9AD" w14:textId="77777777" w:rsidR="002056AE" w:rsidRDefault="002056AE" w:rsidP="002056AE">
            <w:pPr>
              <w:pStyle w:val="Kop4"/>
            </w:pPr>
            <w:r w:rsidRPr="02A1421A">
              <w:t>Visie</w:t>
            </w:r>
          </w:p>
          <w:p w14:paraId="6DDC1761" w14:textId="77777777" w:rsidR="002056AE" w:rsidRDefault="002056AE" w:rsidP="002056AE">
            <w:r w:rsidRPr="02A1421A">
              <w:t xml:space="preserve">Samen leren, spelen en ontwikkelen. </w:t>
            </w:r>
          </w:p>
          <w:p w14:paraId="7D251483" w14:textId="77777777" w:rsidR="002056AE" w:rsidRDefault="002056AE" w:rsidP="002056AE">
            <w:r w:rsidRPr="02A1421A">
              <w:t>Ieder kind doet ertoe, ieder kind wil leren en ieder kind kan excelleren. Om dat te bereiken zijn we een school waar elk kind zich veilig voelt en waar ieder kind zichzelf mag en kan zijn. We vinden het belangrijk dat kinderen met plezier naar school gaan. Dit betekent een pedagogisch klimaat waarin kinderen zich gewaardeerd en gerespecteerd voelen en waarin ze opgroeien tot zelfstandige en zelfbewuste mensen. Het geven van goed onderwijs leidt er ook toe dat kinderen oog en oor hebben voor anderen en voor hun omgeving. De Kameleon profileert zich als school met een grote maatschappelijke betrokkenheid. We anticiperen op maatschappelijke ontwikkelingen en werken samen met onze ketenpartners in het dorp.</w:t>
            </w:r>
          </w:p>
          <w:p w14:paraId="7829E242" w14:textId="77777777" w:rsidR="002056AE" w:rsidRDefault="002056AE" w:rsidP="002056AE"/>
          <w:p w14:paraId="34390388" w14:textId="77777777" w:rsidR="002056AE" w:rsidRDefault="002056AE" w:rsidP="002056AE">
            <w:pPr>
              <w:pStyle w:val="Kop4"/>
            </w:pPr>
            <w:r w:rsidRPr="02A1421A">
              <w:t>Onze populatie</w:t>
            </w:r>
          </w:p>
          <w:p w14:paraId="0A494AC2" w14:textId="77777777" w:rsidR="002056AE" w:rsidRDefault="002056AE" w:rsidP="002056AE">
            <w:r w:rsidRPr="02A1421A">
              <w:t xml:space="preserve">De Kameleon is een gemêleerde buurtschool met een diverse leerlingenpopulatie. We verwelkomen kinderen van verschillende achtergronden, wat ons onderwijs rijk en veelzijdig maakt. Als enige school in Den Dolder willen wij een betrokken dorpsschool zijn, waarbij we extra waarde hechten en aandacht geven aan onze rol als spil in de maatschappij. We werken samen met verschillende disciplines onder één dak, wat ons een Integraal Kindcentrum maakt. Ook vinden we het belangrijk dat we blijven samenwerken met welzijn organisaties in het dorp, het monument beheren, er zijn voor de ouderen in Den Dolder en nauw samenwerken met onze stakeholders. Hier hebben wij bewust ons burgerschapsonderwijs op afgestemd. </w:t>
            </w:r>
          </w:p>
          <w:p w14:paraId="38C5997E" w14:textId="7668F0F9" w:rsidR="002056AE" w:rsidRDefault="002056AE" w:rsidP="2F86600B">
            <w:r>
              <w:t xml:space="preserve">De verschillen in </w:t>
            </w:r>
            <w:proofErr w:type="spellStart"/>
            <w:r>
              <w:t>sociaal-economische</w:t>
            </w:r>
            <w:proofErr w:type="spellEnd"/>
            <w:r>
              <w:t xml:space="preserve"> en culturele achtergronden bieden ons de kans om een breed scala aan onderwijs aan te bieden dat past bij de behoeften van elke leerling. Ons aanbod in de klas, stemmen we af op de schoolweging. Dit is een getal tussen de 20 en 40, gemeten vanuit de onderwijsinspectie. Een lage schoolweging (20+) betekent een gemiddeld meer theoretisch uitstroomniveau. Het spreidingsgetal (3-9) geeft aan hoe de niveauverschillen op onze school zijn. Met een schoolweging van 24,</w:t>
            </w:r>
            <w:r w:rsidR="0FBD9143">
              <w:t>6</w:t>
            </w:r>
            <w:r>
              <w:t xml:space="preserve"> en een spreidingsgetal van </w:t>
            </w:r>
            <w:r w:rsidR="322702D3">
              <w:t>6,8</w:t>
            </w:r>
            <w:r>
              <w:t xml:space="preserve"> zijn wij ons bewust van grote niveauverschillen in de groepen en een grote groep die theoretisch uitstroomt. We blijven alert op de specifieke behoeften van onze leerlingen, of het nu gaat om extra ondersteuning of verdieping. Dit doen we door analyses van </w:t>
            </w:r>
            <w:proofErr w:type="spellStart"/>
            <w:r>
              <w:t>toetsresultaten</w:t>
            </w:r>
            <w:proofErr w:type="spellEnd"/>
            <w:r>
              <w:t xml:space="preserve">, leerlingvolgsystemen en blokplannen, zodat we ons onderwijs optimaal kunnen afstemmen op de groep en de individuele leerbehoeften binnen onze groepen. Onze aanpak wordt verder ondersteund door de pijlers strategisch leren, sociaal leren en betekenisvol leren, waardoor we elke leerling de kans geven om zich volledig te ontwikkelen binnen een veilige en stimulerende leeromgeving. </w:t>
            </w:r>
          </w:p>
          <w:p w14:paraId="0F9E4647" w14:textId="77777777" w:rsidR="002056AE" w:rsidRDefault="002056AE" w:rsidP="002056AE">
            <w:r w:rsidRPr="02A1421A">
              <w:t xml:space="preserve">Samen met ouders creëren we een betrokken en ondersteunende leeromgeving waarin elk kind de ruimte krijgt om zich veilig en gewaardeerd te voelen en waarin het zijn of haar potentieel volledig kan benutten. </w:t>
            </w:r>
          </w:p>
          <w:p w14:paraId="1A6F30F4" w14:textId="77777777" w:rsidR="002056AE" w:rsidRDefault="002056AE" w:rsidP="002056AE"/>
          <w:p w14:paraId="45FABA8E" w14:textId="77777777" w:rsidR="002056AE" w:rsidRDefault="002056AE" w:rsidP="002056AE">
            <w:r w:rsidRPr="02A1421A">
              <w:rPr>
                <w:rStyle w:val="Kop4Char"/>
              </w:rPr>
              <w:t>Onze identiteit</w:t>
            </w:r>
            <w:r>
              <w:br/>
            </w:r>
            <w:r w:rsidRPr="02A1421A">
              <w:t xml:space="preserve">De Kameleon is een katholieke school. De school staat open voor alle kinderen, ongeacht hun geloof, maatschappelijke achtergrond, cultuur of welk sociaal onderscheidend criterium dan ook. Onze aandacht voor waarden en normen, het vreedzaam naast elkaar leven, proberen we concreet te maken in het dagelijkse schoolleven. </w:t>
            </w:r>
          </w:p>
          <w:p w14:paraId="3ED3AC3B" w14:textId="77777777" w:rsidR="002056AE" w:rsidRDefault="002056AE" w:rsidP="002056AE">
            <w:r w:rsidRPr="02A1421A">
              <w:lastRenderedPageBreak/>
              <w:t>De vieringen en rituelen worden in ere gehouden als herkenbare uitingen van onze identiteit. We verwachten van ouders en kinderen dat ze deelnemen aan de activiteiten en schoolvieringen. We realiseren ons dat we leven in een multiculturele samenleving waarbij kennis van elkaars achtergrond en respect voor een andere manier van leven een voorwaarde is om met elkaar samen te kunnen werken. Kinderen en volwassenen gaan op de Kameleon op een respectvolle manier met elkaar om. We willen ruimte geven en luisteren naar elkaar voor wederzijds begrip.</w:t>
            </w:r>
          </w:p>
          <w:p w14:paraId="7E289E72" w14:textId="578FFE79" w:rsidR="0011658E" w:rsidRPr="00C03E0A" w:rsidRDefault="0011658E" w:rsidP="002056AE">
            <w:pPr>
              <w:spacing w:before="100" w:beforeAutospacing="1" w:after="100" w:afterAutospacing="1"/>
              <w:rPr>
                <w:rFonts w:cstheme="minorHAnsi"/>
              </w:rPr>
            </w:pPr>
          </w:p>
        </w:tc>
      </w:tr>
      <w:tr w:rsidR="0011658E" w:rsidRPr="00C03E0A" w14:paraId="09865F16" w14:textId="77777777" w:rsidTr="037CEC34">
        <w:tc>
          <w:tcPr>
            <w:tcW w:w="9026" w:type="dxa"/>
            <w:gridSpan w:val="2"/>
          </w:tcPr>
          <w:p w14:paraId="56DD039D" w14:textId="77777777" w:rsidR="0011658E" w:rsidRPr="00C03E0A" w:rsidRDefault="0011658E" w:rsidP="00DF2A61">
            <w:pPr>
              <w:spacing w:line="257" w:lineRule="auto"/>
              <w:rPr>
                <w:rFonts w:cstheme="minorHAnsi"/>
                <w:b/>
                <w:bCs/>
                <w:color w:val="0070C0"/>
              </w:rPr>
            </w:pPr>
            <w:r w:rsidRPr="00C03E0A">
              <w:rPr>
                <w:rFonts w:cstheme="minorHAnsi"/>
                <w:b/>
                <w:bCs/>
                <w:color w:val="0070C0"/>
              </w:rPr>
              <w:lastRenderedPageBreak/>
              <w:t xml:space="preserve">Werkwijze: </w:t>
            </w:r>
          </w:p>
          <w:p w14:paraId="0D476D87" w14:textId="05BB1B3B" w:rsidR="00F10BAA" w:rsidRDefault="00F10BAA" w:rsidP="00F10BAA">
            <w:bookmarkStart w:id="0" w:name="_Toc872950910"/>
            <w:proofErr w:type="spellStart"/>
            <w:r>
              <w:rPr>
                <w:rStyle w:val="Kop2Char"/>
              </w:rPr>
              <w:t>K</w:t>
            </w:r>
            <w:r w:rsidRPr="02A1421A">
              <w:rPr>
                <w:rStyle w:val="Kop2Char"/>
              </w:rPr>
              <w:t>indvolgsysteem</w:t>
            </w:r>
            <w:bookmarkEnd w:id="0"/>
            <w:proofErr w:type="spellEnd"/>
            <w:r>
              <w:br/>
            </w:r>
            <w:r w:rsidRPr="02A1421A">
              <w:t xml:space="preserve">Behalve een Leerlingvolgsysteem (LVS) waarin we leerlingen cognitief volgen, gebruiken wij op De Kameleon diverse instrumenten om leerlingen ook sociaal-emotioneel te volgen. Dit wordt vaak een </w:t>
            </w:r>
            <w:proofErr w:type="spellStart"/>
            <w:r w:rsidRPr="02A1421A">
              <w:t>kindvolgsysteem</w:t>
            </w:r>
            <w:proofErr w:type="spellEnd"/>
            <w:r w:rsidRPr="02A1421A">
              <w:t xml:space="preserve"> genoemd.</w:t>
            </w:r>
          </w:p>
          <w:p w14:paraId="13A8CCBC" w14:textId="77777777" w:rsidR="00FD29B3" w:rsidRDefault="00FD29B3" w:rsidP="00F10BAA">
            <w:pPr>
              <w:rPr>
                <w:rFonts w:ascii="Calibri" w:eastAsia="Calibri" w:hAnsi="Calibri" w:cs="Calibri"/>
              </w:rPr>
            </w:pPr>
          </w:p>
          <w:p w14:paraId="1E1C4D9D" w14:textId="77777777" w:rsidR="00FD29B3" w:rsidRPr="00FD29B3" w:rsidRDefault="00FD29B3" w:rsidP="00FD29B3">
            <w:pPr>
              <w:rPr>
                <w:rFonts w:ascii="Calibri" w:eastAsia="Calibri" w:hAnsi="Calibri" w:cs="Calibri"/>
                <w:color w:val="4472C4" w:themeColor="accent1"/>
              </w:rPr>
            </w:pPr>
            <w:r w:rsidRPr="00FD29B3">
              <w:rPr>
                <w:rFonts w:ascii="Calibri" w:eastAsia="Calibri" w:hAnsi="Calibri" w:cs="Calibri"/>
                <w:color w:val="4472C4" w:themeColor="accent1"/>
              </w:rPr>
              <w:t xml:space="preserve">Monitoring met </w:t>
            </w:r>
            <w:proofErr w:type="spellStart"/>
            <w:r w:rsidRPr="00FD29B3">
              <w:rPr>
                <w:rFonts w:ascii="Calibri" w:eastAsia="Calibri" w:hAnsi="Calibri" w:cs="Calibri"/>
                <w:color w:val="4472C4" w:themeColor="accent1"/>
              </w:rPr>
              <w:t>Kindbegrip</w:t>
            </w:r>
            <w:proofErr w:type="spellEnd"/>
          </w:p>
          <w:p w14:paraId="3EDA3E00" w14:textId="77777777" w:rsidR="00FD29B3" w:rsidRPr="00FD29B3" w:rsidRDefault="00FD29B3" w:rsidP="00FD29B3">
            <w:pPr>
              <w:rPr>
                <w:rFonts w:ascii="Calibri" w:eastAsia="Calibri" w:hAnsi="Calibri" w:cs="Calibri"/>
              </w:rPr>
            </w:pPr>
            <w:r w:rsidRPr="00FD29B3">
              <w:rPr>
                <w:rFonts w:ascii="Calibri" w:eastAsia="Calibri" w:hAnsi="Calibri" w:cs="Calibri"/>
              </w:rPr>
              <w:t xml:space="preserve">De Kameleon volgt de sociaal-emotionele ontwikkeling en de sociale veiligheid van alle leerlingen </w:t>
            </w:r>
          </w:p>
          <w:p w14:paraId="55896828" w14:textId="77777777" w:rsidR="00FD29B3" w:rsidRPr="00FD29B3" w:rsidRDefault="00FD29B3" w:rsidP="00FD29B3">
            <w:pPr>
              <w:rPr>
                <w:rFonts w:ascii="Calibri" w:eastAsia="Calibri" w:hAnsi="Calibri" w:cs="Calibri"/>
              </w:rPr>
            </w:pPr>
            <w:proofErr w:type="gramStart"/>
            <w:r w:rsidRPr="00FD29B3">
              <w:rPr>
                <w:rFonts w:ascii="Calibri" w:eastAsia="Calibri" w:hAnsi="Calibri" w:cs="Calibri"/>
              </w:rPr>
              <w:t>structureel</w:t>
            </w:r>
            <w:proofErr w:type="gramEnd"/>
            <w:r w:rsidRPr="00FD29B3">
              <w:rPr>
                <w:rFonts w:ascii="Calibri" w:eastAsia="Calibri" w:hAnsi="Calibri" w:cs="Calibri"/>
              </w:rPr>
              <w:t xml:space="preserve"> met </w:t>
            </w:r>
            <w:proofErr w:type="spellStart"/>
            <w:r w:rsidRPr="00FD29B3">
              <w:rPr>
                <w:rFonts w:ascii="Calibri" w:eastAsia="Calibri" w:hAnsi="Calibri" w:cs="Calibri"/>
              </w:rPr>
              <w:t>Kindbegrip</w:t>
            </w:r>
            <w:proofErr w:type="spellEnd"/>
            <w:r w:rsidRPr="00FD29B3">
              <w:rPr>
                <w:rFonts w:ascii="Calibri" w:eastAsia="Calibri" w:hAnsi="Calibri" w:cs="Calibri"/>
              </w:rPr>
              <w:t xml:space="preserve">. Leerkrachten vullen tweemaal per schooljaar de observatielijsten in, </w:t>
            </w:r>
          </w:p>
          <w:p w14:paraId="136D9E6D" w14:textId="77777777" w:rsidR="00FD29B3" w:rsidRPr="00FD29B3" w:rsidRDefault="00FD29B3" w:rsidP="00FD29B3">
            <w:pPr>
              <w:rPr>
                <w:rFonts w:ascii="Calibri" w:eastAsia="Calibri" w:hAnsi="Calibri" w:cs="Calibri"/>
              </w:rPr>
            </w:pPr>
            <w:proofErr w:type="gramStart"/>
            <w:r w:rsidRPr="00FD29B3">
              <w:rPr>
                <w:rFonts w:ascii="Calibri" w:eastAsia="Calibri" w:hAnsi="Calibri" w:cs="Calibri"/>
              </w:rPr>
              <w:t>waarmee</w:t>
            </w:r>
            <w:proofErr w:type="gramEnd"/>
            <w:r w:rsidRPr="00FD29B3">
              <w:rPr>
                <w:rFonts w:ascii="Calibri" w:eastAsia="Calibri" w:hAnsi="Calibri" w:cs="Calibri"/>
              </w:rPr>
              <w:t xml:space="preserve"> inzicht wordt verkregen in het welbevinden, de betrokkenheid en de sociaal-emotionele </w:t>
            </w:r>
          </w:p>
          <w:p w14:paraId="6F63718B" w14:textId="77777777" w:rsidR="00FD29B3" w:rsidRPr="00FD29B3" w:rsidRDefault="00FD29B3" w:rsidP="00FD29B3">
            <w:pPr>
              <w:rPr>
                <w:rFonts w:ascii="Calibri" w:eastAsia="Calibri" w:hAnsi="Calibri" w:cs="Calibri"/>
              </w:rPr>
            </w:pPr>
            <w:proofErr w:type="gramStart"/>
            <w:r w:rsidRPr="00FD29B3">
              <w:rPr>
                <w:rFonts w:ascii="Calibri" w:eastAsia="Calibri" w:hAnsi="Calibri" w:cs="Calibri"/>
              </w:rPr>
              <w:t>competenties</w:t>
            </w:r>
            <w:proofErr w:type="gramEnd"/>
            <w:r w:rsidRPr="00FD29B3">
              <w:rPr>
                <w:rFonts w:ascii="Calibri" w:eastAsia="Calibri" w:hAnsi="Calibri" w:cs="Calibri"/>
              </w:rPr>
              <w:t xml:space="preserve"> van leerlingen. Leerlingen vanaf groep 5 vullen daarnaast jaarlijks een eigen </w:t>
            </w:r>
          </w:p>
          <w:p w14:paraId="5507D94E" w14:textId="77777777" w:rsidR="00FD29B3" w:rsidRPr="00FD29B3" w:rsidRDefault="00FD29B3" w:rsidP="00FD29B3">
            <w:pPr>
              <w:rPr>
                <w:rFonts w:ascii="Calibri" w:eastAsia="Calibri" w:hAnsi="Calibri" w:cs="Calibri"/>
              </w:rPr>
            </w:pPr>
            <w:proofErr w:type="gramStart"/>
            <w:r w:rsidRPr="00FD29B3">
              <w:rPr>
                <w:rFonts w:ascii="Calibri" w:eastAsia="Calibri" w:hAnsi="Calibri" w:cs="Calibri"/>
              </w:rPr>
              <w:t>vragenlijst</w:t>
            </w:r>
            <w:proofErr w:type="gramEnd"/>
            <w:r w:rsidRPr="00FD29B3">
              <w:rPr>
                <w:rFonts w:ascii="Calibri" w:eastAsia="Calibri" w:hAnsi="Calibri" w:cs="Calibri"/>
              </w:rPr>
              <w:t xml:space="preserve"> in over onder andere hun veiligheidsbeleving, relaties met medeleerlingen en het </w:t>
            </w:r>
          </w:p>
          <w:p w14:paraId="0F677589" w14:textId="3214B715" w:rsidR="00FD29B3" w:rsidRPr="00FD29B3" w:rsidRDefault="00FD29B3" w:rsidP="00FD29B3">
            <w:pPr>
              <w:rPr>
                <w:rFonts w:ascii="Calibri" w:eastAsia="Calibri" w:hAnsi="Calibri" w:cs="Calibri"/>
              </w:rPr>
            </w:pPr>
            <w:proofErr w:type="gramStart"/>
            <w:r w:rsidRPr="00FD29B3">
              <w:rPr>
                <w:rFonts w:ascii="Calibri" w:eastAsia="Calibri" w:hAnsi="Calibri" w:cs="Calibri"/>
              </w:rPr>
              <w:t>pedagogisch</w:t>
            </w:r>
            <w:proofErr w:type="gramEnd"/>
            <w:r w:rsidRPr="00FD29B3">
              <w:rPr>
                <w:rFonts w:ascii="Calibri" w:eastAsia="Calibri" w:hAnsi="Calibri" w:cs="Calibri"/>
              </w:rPr>
              <w:t xml:space="preserve"> klimaat op school. Hiermee </w:t>
            </w:r>
            <w:r>
              <w:rPr>
                <w:rFonts w:ascii="Calibri" w:eastAsia="Calibri" w:hAnsi="Calibri" w:cs="Calibri"/>
              </w:rPr>
              <w:t>volgt</w:t>
            </w:r>
            <w:r w:rsidRPr="00FD29B3">
              <w:rPr>
                <w:rFonts w:ascii="Calibri" w:eastAsia="Calibri" w:hAnsi="Calibri" w:cs="Calibri"/>
              </w:rPr>
              <w:t xml:space="preserve"> de school de sociale veiligheid van leerlingen.</w:t>
            </w:r>
          </w:p>
          <w:p w14:paraId="0F14CF48" w14:textId="77777777" w:rsidR="00FD29B3" w:rsidRPr="00FD29B3" w:rsidRDefault="00FD29B3" w:rsidP="00FD29B3">
            <w:pPr>
              <w:rPr>
                <w:rFonts w:ascii="Calibri" w:eastAsia="Calibri" w:hAnsi="Calibri" w:cs="Calibri"/>
              </w:rPr>
            </w:pPr>
            <w:r w:rsidRPr="00FD29B3">
              <w:rPr>
                <w:rFonts w:ascii="Calibri" w:eastAsia="Calibri" w:hAnsi="Calibri" w:cs="Calibri"/>
              </w:rPr>
              <w:t xml:space="preserve">De resultaten worden geanalyseerd op leerling-, groeps- en schoolniveau. Leerkrachten bespreken </w:t>
            </w:r>
          </w:p>
          <w:p w14:paraId="2C60ADB6" w14:textId="77777777" w:rsidR="00FD29B3" w:rsidRPr="00FD29B3" w:rsidRDefault="00FD29B3" w:rsidP="00FD29B3">
            <w:pPr>
              <w:rPr>
                <w:rFonts w:ascii="Calibri" w:eastAsia="Calibri" w:hAnsi="Calibri" w:cs="Calibri"/>
              </w:rPr>
            </w:pPr>
            <w:proofErr w:type="gramStart"/>
            <w:r w:rsidRPr="00FD29B3">
              <w:rPr>
                <w:rFonts w:ascii="Calibri" w:eastAsia="Calibri" w:hAnsi="Calibri" w:cs="Calibri"/>
              </w:rPr>
              <w:t>de</w:t>
            </w:r>
            <w:proofErr w:type="gramEnd"/>
            <w:r w:rsidRPr="00FD29B3">
              <w:rPr>
                <w:rFonts w:ascii="Calibri" w:eastAsia="Calibri" w:hAnsi="Calibri" w:cs="Calibri"/>
              </w:rPr>
              <w:t xml:space="preserve"> uitkomsten tijdens groeps- en </w:t>
            </w:r>
            <w:proofErr w:type="spellStart"/>
            <w:r w:rsidRPr="00FD29B3">
              <w:rPr>
                <w:rFonts w:ascii="Calibri" w:eastAsia="Calibri" w:hAnsi="Calibri" w:cs="Calibri"/>
              </w:rPr>
              <w:t>leerlingbesprekingen</w:t>
            </w:r>
            <w:proofErr w:type="spellEnd"/>
            <w:r w:rsidRPr="00FD29B3">
              <w:rPr>
                <w:rFonts w:ascii="Calibri" w:eastAsia="Calibri" w:hAnsi="Calibri" w:cs="Calibri"/>
              </w:rPr>
              <w:t xml:space="preserve"> en vertalen deze, waar nodig, naar </w:t>
            </w:r>
          </w:p>
          <w:p w14:paraId="13F4ED92" w14:textId="77777777" w:rsidR="00FD29B3" w:rsidRPr="00FD29B3" w:rsidRDefault="00FD29B3" w:rsidP="00FD29B3">
            <w:pPr>
              <w:rPr>
                <w:rFonts w:ascii="Calibri" w:eastAsia="Calibri" w:hAnsi="Calibri" w:cs="Calibri"/>
              </w:rPr>
            </w:pPr>
            <w:proofErr w:type="gramStart"/>
            <w:r w:rsidRPr="00FD29B3">
              <w:rPr>
                <w:rFonts w:ascii="Calibri" w:eastAsia="Calibri" w:hAnsi="Calibri" w:cs="Calibri"/>
              </w:rPr>
              <w:t>concrete</w:t>
            </w:r>
            <w:proofErr w:type="gramEnd"/>
            <w:r w:rsidRPr="00FD29B3">
              <w:rPr>
                <w:rFonts w:ascii="Calibri" w:eastAsia="Calibri" w:hAnsi="Calibri" w:cs="Calibri"/>
              </w:rPr>
              <w:t xml:space="preserve"> interventies binnen de groep of voor individuele leerlingen. Op schoolniveau worden de </w:t>
            </w:r>
          </w:p>
          <w:p w14:paraId="364AB456" w14:textId="77777777" w:rsidR="00FD29B3" w:rsidRPr="00FD29B3" w:rsidRDefault="00FD29B3" w:rsidP="00FD29B3">
            <w:pPr>
              <w:rPr>
                <w:rFonts w:ascii="Calibri" w:eastAsia="Calibri" w:hAnsi="Calibri" w:cs="Calibri"/>
              </w:rPr>
            </w:pPr>
            <w:proofErr w:type="gramStart"/>
            <w:r w:rsidRPr="00FD29B3">
              <w:rPr>
                <w:rFonts w:ascii="Calibri" w:eastAsia="Calibri" w:hAnsi="Calibri" w:cs="Calibri"/>
              </w:rPr>
              <w:t>resultaten</w:t>
            </w:r>
            <w:proofErr w:type="gramEnd"/>
            <w:r w:rsidRPr="00FD29B3">
              <w:rPr>
                <w:rFonts w:ascii="Calibri" w:eastAsia="Calibri" w:hAnsi="Calibri" w:cs="Calibri"/>
              </w:rPr>
              <w:t xml:space="preserve"> opgenomen in de schoolanalyse en besproken tijdens de kwaliteits- en </w:t>
            </w:r>
          </w:p>
          <w:p w14:paraId="6AF506DB" w14:textId="77777777" w:rsidR="00FD29B3" w:rsidRPr="00FD29B3" w:rsidRDefault="00FD29B3" w:rsidP="00FD29B3">
            <w:pPr>
              <w:rPr>
                <w:rFonts w:ascii="Calibri" w:eastAsia="Calibri" w:hAnsi="Calibri" w:cs="Calibri"/>
              </w:rPr>
            </w:pPr>
            <w:proofErr w:type="gramStart"/>
            <w:r w:rsidRPr="00FD29B3">
              <w:rPr>
                <w:rFonts w:ascii="Calibri" w:eastAsia="Calibri" w:hAnsi="Calibri" w:cs="Calibri"/>
              </w:rPr>
              <w:t>opbrengstgesprekken</w:t>
            </w:r>
            <w:proofErr w:type="gramEnd"/>
            <w:r w:rsidRPr="00FD29B3">
              <w:rPr>
                <w:rFonts w:ascii="Calibri" w:eastAsia="Calibri" w:hAnsi="Calibri" w:cs="Calibri"/>
              </w:rPr>
              <w:t xml:space="preserve">. Op basis van deze analyses worden verbeterdoelen vastgesteld en wordt </w:t>
            </w:r>
          </w:p>
          <w:p w14:paraId="5514E190" w14:textId="77777777" w:rsidR="00FD29B3" w:rsidRPr="002217F1" w:rsidRDefault="00FD29B3" w:rsidP="00FD29B3">
            <w:pPr>
              <w:rPr>
                <w:rFonts w:ascii="Calibri" w:eastAsia="Calibri" w:hAnsi="Calibri" w:cs="Calibri"/>
              </w:rPr>
            </w:pPr>
            <w:proofErr w:type="gramStart"/>
            <w:r w:rsidRPr="002217F1">
              <w:rPr>
                <w:rFonts w:ascii="Calibri" w:eastAsia="Calibri" w:hAnsi="Calibri" w:cs="Calibri"/>
              </w:rPr>
              <w:t>het</w:t>
            </w:r>
            <w:proofErr w:type="gramEnd"/>
            <w:r w:rsidRPr="002217F1">
              <w:rPr>
                <w:rFonts w:ascii="Calibri" w:eastAsia="Calibri" w:hAnsi="Calibri" w:cs="Calibri"/>
              </w:rPr>
              <w:t xml:space="preserve"> veiligheidsbeleid waar nodig bijgesteld. Zo vormt </w:t>
            </w:r>
            <w:proofErr w:type="spellStart"/>
            <w:r w:rsidRPr="002217F1">
              <w:rPr>
                <w:rFonts w:ascii="Calibri" w:eastAsia="Calibri" w:hAnsi="Calibri" w:cs="Calibri"/>
              </w:rPr>
              <w:t>Kindbegrip</w:t>
            </w:r>
            <w:proofErr w:type="spellEnd"/>
            <w:r w:rsidRPr="002217F1">
              <w:rPr>
                <w:rFonts w:ascii="Calibri" w:eastAsia="Calibri" w:hAnsi="Calibri" w:cs="Calibri"/>
              </w:rPr>
              <w:t xml:space="preserve"> een belangrijk onderdeel van de </w:t>
            </w:r>
          </w:p>
          <w:p w14:paraId="74E061BE" w14:textId="1D1E41A2" w:rsidR="00F10BAA" w:rsidRDefault="00FD29B3" w:rsidP="00FD29B3">
            <w:pPr>
              <w:pStyle w:val="Kop4"/>
              <w:rPr>
                <w:rFonts w:ascii="Calibri" w:eastAsia="Calibri" w:hAnsi="Calibri" w:cs="Calibri"/>
                <w:i w:val="0"/>
                <w:iCs w:val="0"/>
                <w:color w:val="auto"/>
              </w:rPr>
            </w:pPr>
            <w:r w:rsidRPr="002217F1">
              <w:rPr>
                <w:rFonts w:ascii="Calibri" w:eastAsia="Calibri" w:hAnsi="Calibri" w:cs="Calibri"/>
                <w:i w:val="0"/>
                <w:iCs w:val="0"/>
                <w:color w:val="auto"/>
              </w:rPr>
              <w:t>PDCA-cyclus en het continue werken aan een veilig en positief schoolklimaat.</w:t>
            </w:r>
          </w:p>
          <w:p w14:paraId="07542D1A" w14:textId="77777777" w:rsidR="00F577B4" w:rsidRPr="00F577B4" w:rsidRDefault="00F577B4" w:rsidP="00F577B4"/>
          <w:p w14:paraId="002F83FF" w14:textId="77777777" w:rsidR="00F577B4" w:rsidRPr="00F577B4" w:rsidRDefault="00F577B4" w:rsidP="00F577B4">
            <w:pPr>
              <w:pStyle w:val="Geenafstand"/>
              <w:rPr>
                <w:color w:val="4472C4" w:themeColor="accent1"/>
              </w:rPr>
            </w:pPr>
            <w:r w:rsidRPr="00F577B4">
              <w:rPr>
                <w:color w:val="4472C4" w:themeColor="accent1"/>
              </w:rPr>
              <w:t>Veiligheidsmonitor</w:t>
            </w:r>
          </w:p>
          <w:p w14:paraId="39E780F7" w14:textId="77777777" w:rsidR="00F577B4" w:rsidRDefault="00F577B4" w:rsidP="00F577B4">
            <w:pPr>
              <w:pStyle w:val="Geenafstand"/>
            </w:pPr>
            <w:r>
              <w:t xml:space="preserve">Naast de monitoring met </w:t>
            </w:r>
            <w:proofErr w:type="spellStart"/>
            <w:r>
              <w:t>Kindbegrip</w:t>
            </w:r>
            <w:proofErr w:type="spellEnd"/>
            <w:r>
              <w:t xml:space="preserve"> neemt De Kameleon jaarlijks deel aan de Veiligheidsmonitor </w:t>
            </w:r>
          </w:p>
          <w:p w14:paraId="014B4779" w14:textId="77777777" w:rsidR="00F577B4" w:rsidRDefault="00F577B4" w:rsidP="00F577B4">
            <w:pPr>
              <w:pStyle w:val="Geenafstand"/>
            </w:pPr>
            <w:r>
              <w:t xml:space="preserve">Vensters. Leerlingen in de bovenbouw vullen een vragenlijst in waarin zij aangeven hoe zij de </w:t>
            </w:r>
          </w:p>
          <w:p w14:paraId="40019040" w14:textId="77777777" w:rsidR="00F577B4" w:rsidRDefault="00F577B4" w:rsidP="00F577B4">
            <w:pPr>
              <w:pStyle w:val="Geenafstand"/>
            </w:pPr>
            <w:proofErr w:type="gramStart"/>
            <w:r>
              <w:t>sociale</w:t>
            </w:r>
            <w:proofErr w:type="gramEnd"/>
            <w:r>
              <w:t xml:space="preserve"> en fysieke veiligheid op school ervaren. Er wordt onder andere gevraagd naar het gevoel </w:t>
            </w:r>
          </w:p>
          <w:p w14:paraId="1707AFEF" w14:textId="77777777" w:rsidR="00F577B4" w:rsidRDefault="00F577B4" w:rsidP="00F577B4">
            <w:pPr>
              <w:pStyle w:val="Geenafstand"/>
            </w:pPr>
            <w:proofErr w:type="gramStart"/>
            <w:r>
              <w:t>van</w:t>
            </w:r>
            <w:proofErr w:type="gramEnd"/>
            <w:r>
              <w:t xml:space="preserve"> veiligheid, de omgang met medeleerlingen en leerkrachten, de sfeer op school en ervaringen </w:t>
            </w:r>
          </w:p>
          <w:p w14:paraId="1CF52A1C" w14:textId="77777777" w:rsidR="00F577B4" w:rsidRDefault="00F577B4" w:rsidP="00F577B4">
            <w:pPr>
              <w:pStyle w:val="Geenafstand"/>
            </w:pPr>
            <w:proofErr w:type="gramStart"/>
            <w:r>
              <w:t>met</w:t>
            </w:r>
            <w:proofErr w:type="gramEnd"/>
            <w:r>
              <w:t xml:space="preserve"> pesten. De school gebruikt deze monitor om te voldoen aan de wettelijke verplichting om </w:t>
            </w:r>
          </w:p>
          <w:p w14:paraId="045D3630" w14:textId="77777777" w:rsidR="00F577B4" w:rsidRDefault="00F577B4" w:rsidP="00F577B4">
            <w:pPr>
              <w:pStyle w:val="Geenafstand"/>
            </w:pPr>
            <w:proofErr w:type="gramStart"/>
            <w:r>
              <w:t>jaarlijks</w:t>
            </w:r>
            <w:proofErr w:type="gramEnd"/>
            <w:r>
              <w:t xml:space="preserve"> een representatief beeld te verkrijgen van de veiligheidsbeleving van leerlingen.</w:t>
            </w:r>
          </w:p>
          <w:p w14:paraId="06F483E4" w14:textId="77777777" w:rsidR="00F577B4" w:rsidRDefault="00F577B4" w:rsidP="00F577B4">
            <w:pPr>
              <w:pStyle w:val="Geenafstand"/>
            </w:pPr>
            <w:r>
              <w:t xml:space="preserve">De resultaten worden geanalyseerd op schoolniveau en vergeleken met voorgaande jaren en </w:t>
            </w:r>
          </w:p>
          <w:p w14:paraId="6D747AFF" w14:textId="77777777" w:rsidR="00F577B4" w:rsidRDefault="00F577B4" w:rsidP="00F577B4">
            <w:pPr>
              <w:pStyle w:val="Geenafstand"/>
            </w:pPr>
            <w:proofErr w:type="gramStart"/>
            <w:r>
              <w:t>landelijke</w:t>
            </w:r>
            <w:proofErr w:type="gramEnd"/>
            <w:r>
              <w:t xml:space="preserve"> benchmarks. De uitkomsten worden opgenomen in de schoolanalyse, besproken tijdens </w:t>
            </w:r>
          </w:p>
          <w:p w14:paraId="289F792E" w14:textId="77777777" w:rsidR="00F577B4" w:rsidRDefault="00F577B4" w:rsidP="00F577B4">
            <w:pPr>
              <w:pStyle w:val="Geenafstand"/>
            </w:pPr>
            <w:proofErr w:type="gramStart"/>
            <w:r>
              <w:t>de</w:t>
            </w:r>
            <w:proofErr w:type="gramEnd"/>
            <w:r>
              <w:t xml:space="preserve"> kwaliteits- en opbrengstgesprekken en waar nodig vertaald naar verbeterdoelen en </w:t>
            </w:r>
          </w:p>
          <w:p w14:paraId="794F3E21" w14:textId="2DB54545" w:rsidR="00F10BAA" w:rsidRDefault="00F577B4" w:rsidP="00F577B4">
            <w:pPr>
              <w:pStyle w:val="Geenafstand"/>
            </w:pPr>
            <w:proofErr w:type="gramStart"/>
            <w:r>
              <w:t>interventies</w:t>
            </w:r>
            <w:proofErr w:type="gramEnd"/>
            <w:r>
              <w:t xml:space="preserve">. De resultaten worden tevens gepubliceerd </w:t>
            </w:r>
            <w:r w:rsidR="00033825">
              <w:t xml:space="preserve">voor 1 juli aan de Inspectie en </w:t>
            </w:r>
            <w:r>
              <w:t>via Scholen op de Kaart (Vensters), zodat ook ouders en andere belanghebbenden inzicht hebben in de veiligheidsbeleving van leerlingen op De Kameleon</w:t>
            </w:r>
            <w:r>
              <w:t>.</w:t>
            </w:r>
          </w:p>
          <w:p w14:paraId="2A244200" w14:textId="77777777" w:rsidR="00F577B4" w:rsidRDefault="00F577B4" w:rsidP="00F577B4">
            <w:pPr>
              <w:pStyle w:val="Geenafstand"/>
            </w:pPr>
          </w:p>
          <w:p w14:paraId="700F67C7" w14:textId="77777777" w:rsidR="00F10BAA" w:rsidRDefault="00F10BAA" w:rsidP="00F10BAA">
            <w:pPr>
              <w:pStyle w:val="Kop2"/>
            </w:pPr>
            <w:bookmarkStart w:id="1" w:name="_Toc1843405824"/>
            <w:r>
              <w:t>5.4 Klassenvergaderingen</w:t>
            </w:r>
            <w:bookmarkEnd w:id="1"/>
            <w:r>
              <w:t xml:space="preserve"> </w:t>
            </w:r>
          </w:p>
          <w:p w14:paraId="1A0D3DCC" w14:textId="77777777" w:rsidR="00F10BAA" w:rsidRDefault="00F10BAA" w:rsidP="00F10BAA">
            <w:pPr>
              <w:pStyle w:val="Geenafstand"/>
            </w:pPr>
            <w:r>
              <w:t xml:space="preserve">Op de Kameleon maken we gebruik van de methodiek van De Vreedzame School (Vreedzaam) om een positief schoolklimaat te bevorderen. Een belangrijk onderdeel hiervan zijn de klassenvergaderingen, die periodiek plaatsvinden in iedere groep. Tijdens deze vergaderingen </w:t>
            </w:r>
            <w:r>
              <w:lastRenderedPageBreak/>
              <w:t>leren de kinderen om op een respectvolle en gestructureerde manier met elkaar te praten, te luisteren en samen beslissingen te nemen.</w:t>
            </w:r>
          </w:p>
          <w:p w14:paraId="0908825F" w14:textId="77777777" w:rsidR="00F10BAA" w:rsidRDefault="00F10BAA" w:rsidP="00F10BAA">
            <w:pPr>
              <w:pStyle w:val="Geenafstand"/>
            </w:pPr>
          </w:p>
          <w:p w14:paraId="267E2006" w14:textId="77777777" w:rsidR="00F10BAA" w:rsidRDefault="00F10BAA" w:rsidP="00F10BAA">
            <w:pPr>
              <w:pStyle w:val="Kop4"/>
            </w:pPr>
            <w:r>
              <w:t>Inspraak en verantwoordelijkheid</w:t>
            </w:r>
          </w:p>
          <w:p w14:paraId="4F9F51C8" w14:textId="77777777" w:rsidR="00F10BAA" w:rsidRDefault="00F10BAA" w:rsidP="00F10BAA">
            <w:pPr>
              <w:pStyle w:val="Geenafstand"/>
            </w:pPr>
            <w:r>
              <w:t>Klassenvergaderingen geven leerlingen een stem in zaken die hen aangaan. Samen bespreken ze onderwerpen zoals het klassenklimaat, afspraken binnen de groep of ideeën voor activiteiten. Deze inspraak draagt bij aan het gevoel van eigenaarschap en verantwoordelijkheid, zowel in de klas als binnen de schoolgemeenschap. De structuur van de klassenvergadering biedt ruimte voor dialoog en samenwerking, wat essentieel is voor de persoonlijke ontwikkeling van leerlingen en hun rol in de samenleving.</w:t>
            </w:r>
          </w:p>
          <w:p w14:paraId="2E114A10" w14:textId="77777777" w:rsidR="00F10BAA" w:rsidRDefault="00F10BAA" w:rsidP="00F10BAA">
            <w:pPr>
              <w:pStyle w:val="Geenafstand"/>
            </w:pPr>
          </w:p>
          <w:p w14:paraId="68530A92" w14:textId="7F46E5A1" w:rsidR="00F10BAA" w:rsidRDefault="00F10BAA" w:rsidP="00F10BAA">
            <w:pPr>
              <w:pStyle w:val="Kop4"/>
            </w:pPr>
            <w:r>
              <w:t>Verbinding met burgerschapsdoelen</w:t>
            </w:r>
          </w:p>
          <w:p w14:paraId="54C97D2C" w14:textId="77777777" w:rsidR="00F10BAA" w:rsidRDefault="00F10BAA" w:rsidP="00F10BAA">
            <w:pPr>
              <w:pStyle w:val="Geenafstand"/>
            </w:pPr>
            <w:r>
              <w:t>De klassenvergaderingen sluiten direct aan op de nieuwe burgerschapsdoelen in het onderwijs, die gericht zijn op democratische participatie en sociale cohesie. Tijdens de vergaderingen oefenen de leerlingen vaardigheden zoals kritisch denken, het verwoorden van eigen meningen, en het respecteren van andermans standpunten. Deze vaardigheden zijn van groot belang om te groeien als actieve en betrokken burgers.</w:t>
            </w:r>
          </w:p>
          <w:p w14:paraId="50D3DDAC" w14:textId="77777777" w:rsidR="00F10BAA" w:rsidRDefault="00F10BAA" w:rsidP="00F10BAA">
            <w:pPr>
              <w:pStyle w:val="Geenafstand"/>
            </w:pPr>
          </w:p>
          <w:p w14:paraId="6AEBDD68" w14:textId="77777777" w:rsidR="00F10BAA" w:rsidRDefault="00F10BAA" w:rsidP="00F10BAA">
            <w:pPr>
              <w:pStyle w:val="Kop4"/>
            </w:pPr>
            <w:r>
              <w:t>Link met de Leerlingenraad</w:t>
            </w:r>
          </w:p>
          <w:p w14:paraId="7599DB62" w14:textId="77777777" w:rsidR="00F10BAA" w:rsidRDefault="00F10BAA" w:rsidP="00F10BAA">
            <w:pPr>
              <w:pStyle w:val="Geenafstand"/>
            </w:pPr>
            <w:r>
              <w:t xml:space="preserve">Een ander belangrijk aspect is de verbinding met de Leerlingenraad. Vanuit de klassenvergaderingen worden ideeën, vragen en oplossingen gedeeld met de vertegenwoordigers in de Leerlingenraad. Dit proces versterkt de samenhang binnen de school, omdat leerlingen leren hoe hun stem kan bijdragen aan beslissingen die de hele school aangaan. De Leerlingenraad fungeert </w:t>
            </w:r>
            <w:proofErr w:type="gramStart"/>
            <w:r>
              <w:t>zo als</w:t>
            </w:r>
            <w:proofErr w:type="gramEnd"/>
            <w:r>
              <w:t xml:space="preserve"> een brug tussen de klassen en de schoolleiding, waardoor inspraak ook op </w:t>
            </w:r>
            <w:proofErr w:type="spellStart"/>
            <w:r>
              <w:t>schoolbreed</w:t>
            </w:r>
            <w:proofErr w:type="spellEnd"/>
            <w:r>
              <w:t xml:space="preserve"> niveau gewaarborgd is.</w:t>
            </w:r>
          </w:p>
          <w:p w14:paraId="2A824181" w14:textId="77777777" w:rsidR="00F10BAA" w:rsidRDefault="00F10BAA" w:rsidP="00F10BAA">
            <w:pPr>
              <w:pStyle w:val="Geenafstand"/>
            </w:pPr>
            <w:r>
              <w:t>Door de combinatie van klassenvergaderingen, de Vreedzaam-methodiek en de Leerlingenraad bereiden we onze leerlingen niet alleen voor op het vormen van een positieve schoolgemeenschap, maar ook op hun toekomstige rol in een diverse en democratische samenleving.</w:t>
            </w:r>
          </w:p>
          <w:p w14:paraId="6217B1ED" w14:textId="77777777" w:rsidR="00F10BAA" w:rsidRDefault="00F10BAA" w:rsidP="00F10BAA">
            <w:pPr>
              <w:pStyle w:val="Geenafstand"/>
            </w:pPr>
          </w:p>
          <w:p w14:paraId="4211B68D" w14:textId="27734F82" w:rsidR="00F10BAA" w:rsidRDefault="00F10BAA" w:rsidP="00F10BAA">
            <w:bookmarkStart w:id="2" w:name="_Toc282816381"/>
            <w:r w:rsidRPr="02A1421A">
              <w:rPr>
                <w:rStyle w:val="Kop2Char"/>
              </w:rPr>
              <w:t>5.5 Pestprotocol</w:t>
            </w:r>
            <w:bookmarkEnd w:id="2"/>
            <w:r>
              <w:br/>
            </w:r>
            <w:r w:rsidRPr="02A1421A">
              <w:t>Op de Kameleon vinden we het belangrijk dat iedereen zich veilig en prettig voelt. Daarom hanteren we een pestprotocol, waarin staat hoe we pesten signaleren, aanpakken en voorkomen.</w:t>
            </w:r>
            <w:r w:rsidR="00033825">
              <w:t xml:space="preserve"> De KC is ons aanspreekpunt pesten. Directie coördineert het beleid.</w:t>
            </w:r>
            <w:r w:rsidRPr="02A1421A">
              <w:t xml:space="preserve"> Het protocol biedt heldere stappen voor leerkrachten, ouders en leerlingen om samen te werken aan een veilige schoolomgeving. Het volledige pestprotocol is te vinden op </w:t>
            </w:r>
            <w:hyperlink r:id="rId10">
              <w:r w:rsidRPr="02A1421A">
                <w:rPr>
                  <w:rStyle w:val="Hyperlink"/>
                </w:rPr>
                <w:t>onze website.</w:t>
              </w:r>
            </w:hyperlink>
            <w:r w:rsidRPr="02A1421A">
              <w:t xml:space="preserve"> </w:t>
            </w:r>
          </w:p>
          <w:p w14:paraId="19AC8D21" w14:textId="77777777" w:rsidR="00A42E87" w:rsidRDefault="00A42E87" w:rsidP="00F10BAA">
            <w:pPr>
              <w:rPr>
                <w:rFonts w:ascii="Calibri" w:eastAsia="Calibri" w:hAnsi="Calibri" w:cs="Calibri"/>
              </w:rPr>
            </w:pPr>
          </w:p>
          <w:p w14:paraId="3C9516D0" w14:textId="77777777" w:rsidR="00F10BAA" w:rsidRDefault="00F10BAA" w:rsidP="00F10BAA">
            <w:bookmarkStart w:id="3" w:name="_Toc334730266"/>
            <w:r w:rsidRPr="02A1421A">
              <w:rPr>
                <w:rStyle w:val="Kop2Char"/>
              </w:rPr>
              <w:t>5.6 Kwaliteitskaart Gedrag</w:t>
            </w:r>
            <w:bookmarkEnd w:id="3"/>
            <w:r>
              <w:br/>
            </w:r>
            <w:r w:rsidRPr="02A1421A">
              <w:t xml:space="preserve">Ons beleid rondom gewenst gedrag is uitgewerkt in de Kwaliteitskaart Gedrag. Hierin staat beschreven welke gedragsnormen we hanteren, hoe we deze bespreken en borgen in de school, en hoe we ongewenst gedrag signaleren en aanpakken. De kwaliteitskaart is onderdeel van ons schoolbeleid en biedt houvast voor een gestructureerde aanpak. Meer informatie hierover vindt u op </w:t>
            </w:r>
            <w:hyperlink r:id="rId11">
              <w:r w:rsidRPr="02A1421A">
                <w:rPr>
                  <w:rStyle w:val="Hyperlink"/>
                </w:rPr>
                <w:t>onze website.</w:t>
              </w:r>
            </w:hyperlink>
          </w:p>
          <w:p w14:paraId="2F7D7B5C" w14:textId="77777777" w:rsidR="00A42E87" w:rsidRDefault="00A42E87" w:rsidP="00F10BAA">
            <w:pPr>
              <w:rPr>
                <w:rFonts w:ascii="Calibri" w:eastAsia="Calibri" w:hAnsi="Calibri" w:cs="Calibri"/>
              </w:rPr>
            </w:pPr>
          </w:p>
          <w:p w14:paraId="3E99105D" w14:textId="77777777" w:rsidR="00F10BAA" w:rsidRDefault="00F10BAA" w:rsidP="00F10BAA">
            <w:pPr>
              <w:rPr>
                <w:rFonts w:ascii="Calibri" w:eastAsia="Calibri" w:hAnsi="Calibri" w:cs="Calibri"/>
              </w:rPr>
            </w:pPr>
            <w:bookmarkStart w:id="4" w:name="_Toc687578507"/>
            <w:r w:rsidRPr="02A1421A">
              <w:rPr>
                <w:rStyle w:val="Kop2Char"/>
              </w:rPr>
              <w:t>5.7 Stroomschema Ongewenst Gedrag</w:t>
            </w:r>
            <w:bookmarkEnd w:id="4"/>
            <w:r>
              <w:br/>
            </w:r>
            <w:r w:rsidRPr="02A1421A">
              <w:t xml:space="preserve">Om consequent en helder te handelen bij ongewenst gedrag, maken we gebruik van ons Stroomschema Ongewenst Gedrag. Dit schema helpt leerkrachten om snel en doeltreffend te </w:t>
            </w:r>
            <w:r w:rsidRPr="02A1421A">
              <w:lastRenderedPageBreak/>
              <w:t xml:space="preserve">reageren, afgestemd op de ernst van de situatie. Het stroomschema is een visueel hulpmiddel dat in alle klassen aanwezig is. U kunt het stroomschema ook raadplegen e vinden op </w:t>
            </w:r>
            <w:hyperlink r:id="rId12">
              <w:r w:rsidRPr="02A1421A">
                <w:rPr>
                  <w:rStyle w:val="Hyperlink"/>
                </w:rPr>
                <w:t>onze website.</w:t>
              </w:r>
            </w:hyperlink>
          </w:p>
          <w:p w14:paraId="4815DB2E" w14:textId="32AD1332" w:rsidR="0011658E" w:rsidRPr="00C03E0A" w:rsidRDefault="0011658E" w:rsidP="00DF2A61">
            <w:pPr>
              <w:spacing w:after="160" w:line="259" w:lineRule="auto"/>
              <w:rPr>
                <w:rFonts w:cstheme="minorHAnsi"/>
              </w:rPr>
            </w:pPr>
          </w:p>
        </w:tc>
      </w:tr>
      <w:tr w:rsidR="0011658E" w:rsidRPr="00C03E0A" w14:paraId="05DFC9FD" w14:textId="77777777" w:rsidTr="037CEC34">
        <w:tc>
          <w:tcPr>
            <w:tcW w:w="9026" w:type="dxa"/>
            <w:gridSpan w:val="2"/>
          </w:tcPr>
          <w:p w14:paraId="02FA8DA3" w14:textId="38DAE9C9" w:rsidR="0011658E" w:rsidRPr="00C03E0A" w:rsidRDefault="54D1A8AA" w:rsidP="31B20191">
            <w:r w:rsidRPr="31B20191">
              <w:rPr>
                <w:b/>
                <w:bCs/>
                <w:color w:val="0070C0"/>
              </w:rPr>
              <w:lastRenderedPageBreak/>
              <w:t>Overkoepelend</w:t>
            </w:r>
            <w:r w:rsidR="0011658E" w:rsidRPr="31B20191">
              <w:rPr>
                <w:b/>
                <w:bCs/>
                <w:color w:val="0070C0"/>
              </w:rPr>
              <w:t>:</w:t>
            </w:r>
            <w:r w:rsidR="0011658E" w:rsidRPr="31B20191">
              <w:rPr>
                <w:b/>
                <w:bCs/>
              </w:rPr>
              <w:t xml:space="preserve"> </w:t>
            </w:r>
          </w:p>
          <w:p w14:paraId="745D51D7" w14:textId="183BE53B" w:rsidR="0011658E" w:rsidRPr="00C03E0A" w:rsidRDefault="0D4D4A42" w:rsidP="57D6B26A">
            <w:pPr>
              <w:spacing w:before="100" w:beforeAutospacing="1" w:after="100" w:afterAutospacing="1"/>
            </w:pPr>
            <w:r>
              <w:t>Deze kwaliteitskaart is school</w:t>
            </w:r>
            <w:r w:rsidR="4AA84157">
              <w:t xml:space="preserve"> </w:t>
            </w:r>
            <w:r>
              <w:t xml:space="preserve">specifiek en </w:t>
            </w:r>
            <w:r w:rsidR="6600439B">
              <w:t xml:space="preserve">is een onderdeel van </w:t>
            </w:r>
            <w:hyperlink r:id="rId13" w:history="1">
              <w:r w:rsidRPr="00A51EC2">
                <w:rPr>
                  <w:rStyle w:val="Hyperlink"/>
                </w:rPr>
                <w:t>Het Sticht beleidsplan Sociale veiligheid</w:t>
              </w:r>
            </w:hyperlink>
            <w:r>
              <w:t xml:space="preserve"> </w:t>
            </w:r>
          </w:p>
          <w:p w14:paraId="10180E0D" w14:textId="20097545" w:rsidR="0011658E" w:rsidRPr="00C03E0A" w:rsidRDefault="0011658E" w:rsidP="31B20191">
            <w:pPr>
              <w:spacing w:before="100" w:beforeAutospacing="1" w:after="100" w:afterAutospacing="1"/>
            </w:pPr>
          </w:p>
        </w:tc>
      </w:tr>
      <w:tr w:rsidR="0011658E" w:rsidRPr="00C03E0A" w14:paraId="1EC37BF6" w14:textId="77777777" w:rsidTr="037CEC34">
        <w:tc>
          <w:tcPr>
            <w:tcW w:w="9026" w:type="dxa"/>
            <w:gridSpan w:val="2"/>
          </w:tcPr>
          <w:p w14:paraId="7554AA66" w14:textId="77777777" w:rsidR="0011658E" w:rsidRPr="00C03E0A" w:rsidRDefault="0011658E" w:rsidP="00DF2A61">
            <w:pPr>
              <w:rPr>
                <w:rFonts w:cstheme="minorHAnsi"/>
                <w:b/>
                <w:bCs/>
                <w:color w:val="0070C0"/>
              </w:rPr>
            </w:pPr>
            <w:r w:rsidRPr="00C03E0A">
              <w:rPr>
                <w:rFonts w:cstheme="minorHAnsi"/>
                <w:b/>
                <w:bCs/>
                <w:color w:val="0070C0"/>
              </w:rPr>
              <w:t xml:space="preserve">Wijze van registratie: </w:t>
            </w:r>
          </w:p>
          <w:p w14:paraId="4C1A13CC" w14:textId="77777777" w:rsidR="0011658E" w:rsidRPr="00C03E0A" w:rsidRDefault="0011658E" w:rsidP="00DF2A61">
            <w:pPr>
              <w:rPr>
                <w:rFonts w:cstheme="minorHAnsi"/>
              </w:rPr>
            </w:pPr>
          </w:p>
          <w:p w14:paraId="712324E4" w14:textId="078D05FB" w:rsidR="0011658E" w:rsidRPr="00C03E0A" w:rsidRDefault="00033825" w:rsidP="00DF2A61">
            <w:pPr>
              <w:rPr>
                <w:rFonts w:cstheme="minorHAnsi"/>
              </w:rPr>
            </w:pPr>
            <w:r>
              <w:rPr>
                <w:rFonts w:eastAsia="Times New Roman" w:cstheme="minorHAnsi"/>
                <w:b/>
                <w:bCs/>
                <w:lang w:eastAsia="nl-NL"/>
              </w:rPr>
              <w:t xml:space="preserve">Instemming MR in juni 2026 </w:t>
            </w:r>
          </w:p>
          <w:p w14:paraId="6C4B45D9" w14:textId="77777777" w:rsidR="0011658E" w:rsidRPr="00C03E0A" w:rsidRDefault="0011658E" w:rsidP="00DF2A61">
            <w:pPr>
              <w:rPr>
                <w:rFonts w:cstheme="minorHAnsi"/>
              </w:rPr>
            </w:pPr>
          </w:p>
        </w:tc>
      </w:tr>
    </w:tbl>
    <w:p w14:paraId="6CC02B37" w14:textId="740C080F" w:rsidR="0FD38003" w:rsidRDefault="0FD38003" w:rsidP="31B20191"/>
    <w:sectPr w:rsidR="0FD38003" w:rsidSect="0011658E">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0ED0A9" w14:textId="77777777" w:rsidR="00964CDD" w:rsidRDefault="00964CDD">
      <w:pPr>
        <w:spacing w:after="0" w:line="240" w:lineRule="auto"/>
      </w:pPr>
      <w:r>
        <w:separator/>
      </w:r>
    </w:p>
  </w:endnote>
  <w:endnote w:type="continuationSeparator" w:id="0">
    <w:p w14:paraId="471B80BF" w14:textId="77777777" w:rsidR="00964CDD" w:rsidRDefault="00964CDD">
      <w:pPr>
        <w:spacing w:after="0" w:line="240" w:lineRule="auto"/>
      </w:pPr>
      <w:r>
        <w:continuationSeparator/>
      </w:r>
    </w:p>
  </w:endnote>
  <w:endnote w:type="continuationNotice" w:id="1">
    <w:p w14:paraId="426AC0CC" w14:textId="77777777" w:rsidR="00964CDD" w:rsidRDefault="00964CD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9"/>
      <w:gridCol w:w="3009"/>
      <w:gridCol w:w="3009"/>
    </w:tblGrid>
    <w:tr w:rsidR="00DF2A61" w14:paraId="3217A6EC" w14:textId="77777777" w:rsidTr="00DF2A61">
      <w:tc>
        <w:tcPr>
          <w:tcW w:w="3009" w:type="dxa"/>
        </w:tcPr>
        <w:p w14:paraId="00AD2DDF" w14:textId="77777777" w:rsidR="00D24FDD" w:rsidRDefault="00D24FDD" w:rsidP="00DF2A61">
          <w:pPr>
            <w:pStyle w:val="Koptekst"/>
            <w:ind w:left="-115"/>
          </w:pPr>
        </w:p>
      </w:tc>
      <w:tc>
        <w:tcPr>
          <w:tcW w:w="3009" w:type="dxa"/>
        </w:tcPr>
        <w:p w14:paraId="0EC56C40" w14:textId="77777777" w:rsidR="00D24FDD" w:rsidRDefault="00D24FDD" w:rsidP="00DF2A61">
          <w:pPr>
            <w:pStyle w:val="Koptekst"/>
            <w:jc w:val="center"/>
          </w:pPr>
        </w:p>
      </w:tc>
      <w:tc>
        <w:tcPr>
          <w:tcW w:w="3009" w:type="dxa"/>
        </w:tcPr>
        <w:p w14:paraId="46D69B7B" w14:textId="77777777" w:rsidR="00D24FDD" w:rsidRDefault="00D24FDD" w:rsidP="00DF2A61">
          <w:pPr>
            <w:pStyle w:val="Koptekst"/>
            <w:ind w:right="-115"/>
            <w:jc w:val="right"/>
          </w:pPr>
        </w:p>
      </w:tc>
    </w:tr>
  </w:tbl>
  <w:p w14:paraId="506B76D0" w14:textId="77777777" w:rsidR="00D24FDD" w:rsidRDefault="00D24FDD" w:rsidP="00DF2A6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E6C8EA" w14:textId="77777777" w:rsidR="00964CDD" w:rsidRDefault="00964CDD">
      <w:pPr>
        <w:spacing w:after="0" w:line="240" w:lineRule="auto"/>
      </w:pPr>
      <w:r>
        <w:separator/>
      </w:r>
    </w:p>
  </w:footnote>
  <w:footnote w:type="continuationSeparator" w:id="0">
    <w:p w14:paraId="6CB88C20" w14:textId="77777777" w:rsidR="00964CDD" w:rsidRDefault="00964CDD">
      <w:pPr>
        <w:spacing w:after="0" w:line="240" w:lineRule="auto"/>
      </w:pPr>
      <w:r>
        <w:continuationSeparator/>
      </w:r>
    </w:p>
  </w:footnote>
  <w:footnote w:type="continuationNotice" w:id="1">
    <w:p w14:paraId="220D841C" w14:textId="77777777" w:rsidR="00964CDD" w:rsidRDefault="00964CD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5865"/>
      <w:gridCol w:w="236"/>
      <w:gridCol w:w="3009"/>
    </w:tblGrid>
    <w:tr w:rsidR="00DF2A61" w14:paraId="228DF210" w14:textId="77777777" w:rsidTr="00DF2A61">
      <w:tc>
        <w:tcPr>
          <w:tcW w:w="5865" w:type="dxa"/>
        </w:tcPr>
        <w:p w14:paraId="452A951B" w14:textId="77777777" w:rsidR="00D24FDD" w:rsidRDefault="0093029F" w:rsidP="00DF2A61">
          <w:pPr>
            <w:rPr>
              <w:rFonts w:ascii="Calibri" w:eastAsia="Calibri" w:hAnsi="Calibri" w:cs="Calibri"/>
              <w:color w:val="0070C0"/>
            </w:rPr>
          </w:pPr>
          <w:r>
            <w:rPr>
              <w:rFonts w:ascii="Calibri" w:eastAsia="Calibri" w:hAnsi="Calibri" w:cs="Calibri"/>
              <w:noProof/>
              <w:color w:val="000000" w:themeColor="text1"/>
            </w:rPr>
            <w:drawing>
              <wp:inline distT="0" distB="0" distL="0" distR="0" wp14:anchorId="075B77D6" wp14:editId="5B10F786">
                <wp:extent cx="1295400" cy="482254"/>
                <wp:effectExtent l="0" t="0" r="0" b="0"/>
                <wp:docPr id="1" name="Afbeelding 1" descr="Afbeelding met Lettertype, tekst, Graphics, logo&#10;&#10;Automatisch gegenereerde beschrijving">
                  <a:extLst xmlns:a="http://schemas.openxmlformats.org/drawingml/2006/main">
                    <a:ext uri="{FF2B5EF4-FFF2-40B4-BE49-F238E27FC236}">
                      <a16:creationId xmlns:a16="http://schemas.microsoft.com/office/drawing/2014/main" id="{37D1A603-3922-4955-B895-B02DCE904CC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Lettertype, tekst, Graphics, logo&#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337323" cy="497861"/>
                        </a:xfrm>
                        <a:prstGeom prst="rect">
                          <a:avLst/>
                        </a:prstGeom>
                      </pic:spPr>
                    </pic:pic>
                  </a:graphicData>
                </a:graphic>
              </wp:inline>
            </w:drawing>
          </w:r>
          <w:r w:rsidRPr="1668E253">
            <w:rPr>
              <w:rFonts w:ascii="Calibri" w:eastAsia="Calibri" w:hAnsi="Calibri" w:cs="Calibri"/>
              <w:color w:val="000000" w:themeColor="text1"/>
            </w:rPr>
            <w:t>     </w:t>
          </w:r>
          <w:r w:rsidRPr="1668E253">
            <w:rPr>
              <w:rFonts w:ascii="Calibri" w:eastAsia="Calibri" w:hAnsi="Calibri" w:cs="Calibri"/>
              <w:b/>
              <w:bCs/>
              <w:i/>
              <w:iCs/>
              <w:color w:val="0070C0"/>
            </w:rPr>
            <w:t xml:space="preserve">Samen </w:t>
          </w:r>
          <w:r>
            <w:rPr>
              <w:rFonts w:ascii="Calibri" w:eastAsia="Calibri" w:hAnsi="Calibri" w:cs="Calibri"/>
              <w:b/>
              <w:bCs/>
              <w:i/>
              <w:iCs/>
              <w:color w:val="0070C0"/>
            </w:rPr>
            <w:t>spelen, leren en ontwikkelen</w:t>
          </w:r>
          <w:r w:rsidRPr="1668E253">
            <w:rPr>
              <w:rFonts w:ascii="Calibri" w:eastAsia="Calibri" w:hAnsi="Calibri" w:cs="Calibri"/>
              <w:color w:val="0070C0"/>
            </w:rPr>
            <w:t> </w:t>
          </w:r>
        </w:p>
        <w:p w14:paraId="0DA6F6D7" w14:textId="77777777" w:rsidR="00D24FDD" w:rsidRDefault="00D24FDD" w:rsidP="00DF2A61">
          <w:pPr>
            <w:pStyle w:val="Koptekst"/>
            <w:ind w:left="-115"/>
          </w:pPr>
        </w:p>
      </w:tc>
      <w:tc>
        <w:tcPr>
          <w:tcW w:w="152" w:type="dxa"/>
        </w:tcPr>
        <w:p w14:paraId="59585B43" w14:textId="77777777" w:rsidR="00D24FDD" w:rsidRDefault="00D24FDD" w:rsidP="00DF2A61">
          <w:pPr>
            <w:pStyle w:val="Koptekst"/>
            <w:jc w:val="center"/>
          </w:pPr>
        </w:p>
      </w:tc>
      <w:tc>
        <w:tcPr>
          <w:tcW w:w="3009" w:type="dxa"/>
        </w:tcPr>
        <w:p w14:paraId="2DB20C48" w14:textId="77777777" w:rsidR="00D24FDD" w:rsidRDefault="00D24FDD" w:rsidP="00DF2A61">
          <w:pPr>
            <w:pStyle w:val="Koptekst"/>
            <w:ind w:right="-115"/>
            <w:jc w:val="right"/>
          </w:pPr>
        </w:p>
      </w:tc>
    </w:tr>
  </w:tbl>
  <w:p w14:paraId="3A8C035D" w14:textId="77777777" w:rsidR="00D24FDD" w:rsidRDefault="00D24FDD" w:rsidP="00DF2A6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ABE5F"/>
    <w:multiLevelType w:val="hybridMultilevel"/>
    <w:tmpl w:val="FFFFFFFF"/>
    <w:lvl w:ilvl="0" w:tplc="96C8FDA4">
      <w:start w:val="1"/>
      <w:numFmt w:val="bullet"/>
      <w:lvlText w:val="-"/>
      <w:lvlJc w:val="left"/>
      <w:pPr>
        <w:ind w:left="720" w:hanging="360"/>
      </w:pPr>
      <w:rPr>
        <w:rFonts w:ascii="Calibri" w:hAnsi="Calibri" w:hint="default"/>
      </w:rPr>
    </w:lvl>
    <w:lvl w:ilvl="1" w:tplc="47AE6370">
      <w:start w:val="1"/>
      <w:numFmt w:val="bullet"/>
      <w:lvlText w:val="o"/>
      <w:lvlJc w:val="left"/>
      <w:pPr>
        <w:ind w:left="1440" w:hanging="360"/>
      </w:pPr>
      <w:rPr>
        <w:rFonts w:ascii="Courier New" w:hAnsi="Courier New" w:hint="default"/>
      </w:rPr>
    </w:lvl>
    <w:lvl w:ilvl="2" w:tplc="57A84D34">
      <w:start w:val="1"/>
      <w:numFmt w:val="bullet"/>
      <w:lvlText w:val=""/>
      <w:lvlJc w:val="left"/>
      <w:pPr>
        <w:ind w:left="2160" w:hanging="360"/>
      </w:pPr>
      <w:rPr>
        <w:rFonts w:ascii="Wingdings" w:hAnsi="Wingdings" w:hint="default"/>
      </w:rPr>
    </w:lvl>
    <w:lvl w:ilvl="3" w:tplc="19E49086">
      <w:start w:val="1"/>
      <w:numFmt w:val="bullet"/>
      <w:lvlText w:val=""/>
      <w:lvlJc w:val="left"/>
      <w:pPr>
        <w:ind w:left="2880" w:hanging="360"/>
      </w:pPr>
      <w:rPr>
        <w:rFonts w:ascii="Symbol" w:hAnsi="Symbol" w:hint="default"/>
      </w:rPr>
    </w:lvl>
    <w:lvl w:ilvl="4" w:tplc="CCB25AF8">
      <w:start w:val="1"/>
      <w:numFmt w:val="bullet"/>
      <w:lvlText w:val="o"/>
      <w:lvlJc w:val="left"/>
      <w:pPr>
        <w:ind w:left="3600" w:hanging="360"/>
      </w:pPr>
      <w:rPr>
        <w:rFonts w:ascii="Courier New" w:hAnsi="Courier New" w:hint="default"/>
      </w:rPr>
    </w:lvl>
    <w:lvl w:ilvl="5" w:tplc="4E00CB10">
      <w:start w:val="1"/>
      <w:numFmt w:val="bullet"/>
      <w:lvlText w:val=""/>
      <w:lvlJc w:val="left"/>
      <w:pPr>
        <w:ind w:left="4320" w:hanging="360"/>
      </w:pPr>
      <w:rPr>
        <w:rFonts w:ascii="Wingdings" w:hAnsi="Wingdings" w:hint="default"/>
      </w:rPr>
    </w:lvl>
    <w:lvl w:ilvl="6" w:tplc="AD8EC67E">
      <w:start w:val="1"/>
      <w:numFmt w:val="bullet"/>
      <w:lvlText w:val=""/>
      <w:lvlJc w:val="left"/>
      <w:pPr>
        <w:ind w:left="5040" w:hanging="360"/>
      </w:pPr>
      <w:rPr>
        <w:rFonts w:ascii="Symbol" w:hAnsi="Symbol" w:hint="default"/>
      </w:rPr>
    </w:lvl>
    <w:lvl w:ilvl="7" w:tplc="8402DB0C">
      <w:start w:val="1"/>
      <w:numFmt w:val="bullet"/>
      <w:lvlText w:val="o"/>
      <w:lvlJc w:val="left"/>
      <w:pPr>
        <w:ind w:left="5760" w:hanging="360"/>
      </w:pPr>
      <w:rPr>
        <w:rFonts w:ascii="Courier New" w:hAnsi="Courier New" w:hint="default"/>
      </w:rPr>
    </w:lvl>
    <w:lvl w:ilvl="8" w:tplc="E128780A">
      <w:start w:val="1"/>
      <w:numFmt w:val="bullet"/>
      <w:lvlText w:val=""/>
      <w:lvlJc w:val="left"/>
      <w:pPr>
        <w:ind w:left="6480" w:hanging="360"/>
      </w:pPr>
      <w:rPr>
        <w:rFonts w:ascii="Wingdings" w:hAnsi="Wingdings" w:hint="default"/>
      </w:rPr>
    </w:lvl>
  </w:abstractNum>
  <w:abstractNum w:abstractNumId="1" w15:restartNumberingAfterBreak="0">
    <w:nsid w:val="3E468FFF"/>
    <w:multiLevelType w:val="hybridMultilevel"/>
    <w:tmpl w:val="FFFFFFFF"/>
    <w:lvl w:ilvl="0" w:tplc="4EAC7CF8">
      <w:start w:val="1"/>
      <w:numFmt w:val="decimal"/>
      <w:lvlText w:val="%1."/>
      <w:lvlJc w:val="left"/>
      <w:pPr>
        <w:ind w:left="720" w:hanging="360"/>
      </w:pPr>
    </w:lvl>
    <w:lvl w:ilvl="1" w:tplc="D2906D6E">
      <w:start w:val="1"/>
      <w:numFmt w:val="lowerLetter"/>
      <w:lvlText w:val="%2."/>
      <w:lvlJc w:val="left"/>
      <w:pPr>
        <w:ind w:left="1440" w:hanging="360"/>
      </w:pPr>
    </w:lvl>
    <w:lvl w:ilvl="2" w:tplc="B5FAD4E0">
      <w:start w:val="1"/>
      <w:numFmt w:val="lowerRoman"/>
      <w:lvlText w:val="%3."/>
      <w:lvlJc w:val="right"/>
      <w:pPr>
        <w:ind w:left="2160" w:hanging="180"/>
      </w:pPr>
    </w:lvl>
    <w:lvl w:ilvl="3" w:tplc="2F46191E">
      <w:start w:val="1"/>
      <w:numFmt w:val="decimal"/>
      <w:lvlText w:val="%4."/>
      <w:lvlJc w:val="left"/>
      <w:pPr>
        <w:ind w:left="2880" w:hanging="360"/>
      </w:pPr>
    </w:lvl>
    <w:lvl w:ilvl="4" w:tplc="0E588BB6">
      <w:start w:val="1"/>
      <w:numFmt w:val="lowerLetter"/>
      <w:lvlText w:val="%5."/>
      <w:lvlJc w:val="left"/>
      <w:pPr>
        <w:ind w:left="3600" w:hanging="360"/>
      </w:pPr>
    </w:lvl>
    <w:lvl w:ilvl="5" w:tplc="483C9A3E">
      <w:start w:val="1"/>
      <w:numFmt w:val="lowerRoman"/>
      <w:lvlText w:val="%6."/>
      <w:lvlJc w:val="right"/>
      <w:pPr>
        <w:ind w:left="4320" w:hanging="180"/>
      </w:pPr>
    </w:lvl>
    <w:lvl w:ilvl="6" w:tplc="B3B80FB0">
      <w:start w:val="1"/>
      <w:numFmt w:val="decimal"/>
      <w:lvlText w:val="%7."/>
      <w:lvlJc w:val="left"/>
      <w:pPr>
        <w:ind w:left="5040" w:hanging="360"/>
      </w:pPr>
    </w:lvl>
    <w:lvl w:ilvl="7" w:tplc="2A7C2734">
      <w:start w:val="1"/>
      <w:numFmt w:val="lowerLetter"/>
      <w:lvlText w:val="%8."/>
      <w:lvlJc w:val="left"/>
      <w:pPr>
        <w:ind w:left="5760" w:hanging="360"/>
      </w:pPr>
    </w:lvl>
    <w:lvl w:ilvl="8" w:tplc="7BD409D2">
      <w:start w:val="1"/>
      <w:numFmt w:val="lowerRoman"/>
      <w:lvlText w:val="%9."/>
      <w:lvlJc w:val="right"/>
      <w:pPr>
        <w:ind w:left="6480" w:hanging="180"/>
      </w:pPr>
    </w:lvl>
  </w:abstractNum>
  <w:abstractNum w:abstractNumId="2" w15:restartNumberingAfterBreak="0">
    <w:nsid w:val="43421FB3"/>
    <w:multiLevelType w:val="hybridMultilevel"/>
    <w:tmpl w:val="77767AF6"/>
    <w:lvl w:ilvl="0" w:tplc="B0E23DA8">
      <w:start w:val="1"/>
      <w:numFmt w:val="bullet"/>
      <w:lvlText w:val=""/>
      <w:lvlJc w:val="left"/>
      <w:pPr>
        <w:ind w:left="720" w:hanging="360"/>
      </w:pPr>
      <w:rPr>
        <w:rFonts w:ascii="Symbol" w:hAnsi="Symbol" w:hint="default"/>
      </w:rPr>
    </w:lvl>
    <w:lvl w:ilvl="1" w:tplc="ABC8A860">
      <w:start w:val="1"/>
      <w:numFmt w:val="bullet"/>
      <w:lvlText w:val="o"/>
      <w:lvlJc w:val="left"/>
      <w:pPr>
        <w:ind w:left="1440" w:hanging="360"/>
      </w:pPr>
      <w:rPr>
        <w:rFonts w:ascii="Courier New" w:hAnsi="Courier New" w:hint="default"/>
      </w:rPr>
    </w:lvl>
    <w:lvl w:ilvl="2" w:tplc="0FA0BA8C">
      <w:start w:val="1"/>
      <w:numFmt w:val="bullet"/>
      <w:lvlText w:val=""/>
      <w:lvlJc w:val="left"/>
      <w:pPr>
        <w:ind w:left="2160" w:hanging="360"/>
      </w:pPr>
      <w:rPr>
        <w:rFonts w:ascii="Wingdings" w:hAnsi="Wingdings" w:hint="default"/>
      </w:rPr>
    </w:lvl>
    <w:lvl w:ilvl="3" w:tplc="318C39BA">
      <w:start w:val="1"/>
      <w:numFmt w:val="bullet"/>
      <w:lvlText w:val=""/>
      <w:lvlJc w:val="left"/>
      <w:pPr>
        <w:ind w:left="2880" w:hanging="360"/>
      </w:pPr>
      <w:rPr>
        <w:rFonts w:ascii="Symbol" w:hAnsi="Symbol" w:hint="default"/>
      </w:rPr>
    </w:lvl>
    <w:lvl w:ilvl="4" w:tplc="252C4F6A">
      <w:start w:val="1"/>
      <w:numFmt w:val="bullet"/>
      <w:lvlText w:val="o"/>
      <w:lvlJc w:val="left"/>
      <w:pPr>
        <w:ind w:left="3600" w:hanging="360"/>
      </w:pPr>
      <w:rPr>
        <w:rFonts w:ascii="Courier New" w:hAnsi="Courier New" w:hint="default"/>
      </w:rPr>
    </w:lvl>
    <w:lvl w:ilvl="5" w:tplc="ED6AB98E">
      <w:start w:val="1"/>
      <w:numFmt w:val="bullet"/>
      <w:lvlText w:val=""/>
      <w:lvlJc w:val="left"/>
      <w:pPr>
        <w:ind w:left="4320" w:hanging="360"/>
      </w:pPr>
      <w:rPr>
        <w:rFonts w:ascii="Wingdings" w:hAnsi="Wingdings" w:hint="default"/>
      </w:rPr>
    </w:lvl>
    <w:lvl w:ilvl="6" w:tplc="031486AE">
      <w:start w:val="1"/>
      <w:numFmt w:val="bullet"/>
      <w:lvlText w:val=""/>
      <w:lvlJc w:val="left"/>
      <w:pPr>
        <w:ind w:left="5040" w:hanging="360"/>
      </w:pPr>
      <w:rPr>
        <w:rFonts w:ascii="Symbol" w:hAnsi="Symbol" w:hint="default"/>
      </w:rPr>
    </w:lvl>
    <w:lvl w:ilvl="7" w:tplc="5BC03CAC">
      <w:start w:val="1"/>
      <w:numFmt w:val="bullet"/>
      <w:lvlText w:val="o"/>
      <w:lvlJc w:val="left"/>
      <w:pPr>
        <w:ind w:left="5760" w:hanging="360"/>
      </w:pPr>
      <w:rPr>
        <w:rFonts w:ascii="Courier New" w:hAnsi="Courier New" w:hint="default"/>
      </w:rPr>
    </w:lvl>
    <w:lvl w:ilvl="8" w:tplc="E6968C84">
      <w:start w:val="1"/>
      <w:numFmt w:val="bullet"/>
      <w:lvlText w:val=""/>
      <w:lvlJc w:val="left"/>
      <w:pPr>
        <w:ind w:left="6480" w:hanging="360"/>
      </w:pPr>
      <w:rPr>
        <w:rFonts w:ascii="Wingdings" w:hAnsi="Wingdings" w:hint="default"/>
      </w:rPr>
    </w:lvl>
  </w:abstractNum>
  <w:abstractNum w:abstractNumId="3" w15:restartNumberingAfterBreak="0">
    <w:nsid w:val="633A6D7E"/>
    <w:multiLevelType w:val="multilevel"/>
    <w:tmpl w:val="B0B0F9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6FE761D"/>
    <w:multiLevelType w:val="multilevel"/>
    <w:tmpl w:val="1D78E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DC9211C"/>
    <w:multiLevelType w:val="hybridMultilevel"/>
    <w:tmpl w:val="FFFFFFFF"/>
    <w:lvl w:ilvl="0" w:tplc="23980424">
      <w:start w:val="1"/>
      <w:numFmt w:val="bullet"/>
      <w:lvlText w:val="-"/>
      <w:lvlJc w:val="left"/>
      <w:pPr>
        <w:ind w:left="720" w:hanging="360"/>
      </w:pPr>
      <w:rPr>
        <w:rFonts w:ascii="Aptos" w:hAnsi="Aptos" w:hint="default"/>
      </w:rPr>
    </w:lvl>
    <w:lvl w:ilvl="1" w:tplc="24E4921A">
      <w:start w:val="1"/>
      <w:numFmt w:val="bullet"/>
      <w:lvlText w:val="o"/>
      <w:lvlJc w:val="left"/>
      <w:pPr>
        <w:ind w:left="1440" w:hanging="360"/>
      </w:pPr>
      <w:rPr>
        <w:rFonts w:ascii="Courier New" w:hAnsi="Courier New" w:hint="default"/>
      </w:rPr>
    </w:lvl>
    <w:lvl w:ilvl="2" w:tplc="623298D2">
      <w:start w:val="1"/>
      <w:numFmt w:val="bullet"/>
      <w:lvlText w:val=""/>
      <w:lvlJc w:val="left"/>
      <w:pPr>
        <w:ind w:left="2160" w:hanging="360"/>
      </w:pPr>
      <w:rPr>
        <w:rFonts w:ascii="Wingdings" w:hAnsi="Wingdings" w:hint="default"/>
      </w:rPr>
    </w:lvl>
    <w:lvl w:ilvl="3" w:tplc="228A61A2">
      <w:start w:val="1"/>
      <w:numFmt w:val="bullet"/>
      <w:lvlText w:val=""/>
      <w:lvlJc w:val="left"/>
      <w:pPr>
        <w:ind w:left="2880" w:hanging="360"/>
      </w:pPr>
      <w:rPr>
        <w:rFonts w:ascii="Symbol" w:hAnsi="Symbol" w:hint="default"/>
      </w:rPr>
    </w:lvl>
    <w:lvl w:ilvl="4" w:tplc="FD58D452">
      <w:start w:val="1"/>
      <w:numFmt w:val="bullet"/>
      <w:lvlText w:val="o"/>
      <w:lvlJc w:val="left"/>
      <w:pPr>
        <w:ind w:left="3600" w:hanging="360"/>
      </w:pPr>
      <w:rPr>
        <w:rFonts w:ascii="Courier New" w:hAnsi="Courier New" w:hint="default"/>
      </w:rPr>
    </w:lvl>
    <w:lvl w:ilvl="5" w:tplc="F190C63A">
      <w:start w:val="1"/>
      <w:numFmt w:val="bullet"/>
      <w:lvlText w:val=""/>
      <w:lvlJc w:val="left"/>
      <w:pPr>
        <w:ind w:left="4320" w:hanging="360"/>
      </w:pPr>
      <w:rPr>
        <w:rFonts w:ascii="Wingdings" w:hAnsi="Wingdings" w:hint="default"/>
      </w:rPr>
    </w:lvl>
    <w:lvl w:ilvl="6" w:tplc="4FBEAC0A">
      <w:start w:val="1"/>
      <w:numFmt w:val="bullet"/>
      <w:lvlText w:val=""/>
      <w:lvlJc w:val="left"/>
      <w:pPr>
        <w:ind w:left="5040" w:hanging="360"/>
      </w:pPr>
      <w:rPr>
        <w:rFonts w:ascii="Symbol" w:hAnsi="Symbol" w:hint="default"/>
      </w:rPr>
    </w:lvl>
    <w:lvl w:ilvl="7" w:tplc="9632726A">
      <w:start w:val="1"/>
      <w:numFmt w:val="bullet"/>
      <w:lvlText w:val="o"/>
      <w:lvlJc w:val="left"/>
      <w:pPr>
        <w:ind w:left="5760" w:hanging="360"/>
      </w:pPr>
      <w:rPr>
        <w:rFonts w:ascii="Courier New" w:hAnsi="Courier New" w:hint="default"/>
      </w:rPr>
    </w:lvl>
    <w:lvl w:ilvl="8" w:tplc="C382CBDC">
      <w:start w:val="1"/>
      <w:numFmt w:val="bullet"/>
      <w:lvlText w:val=""/>
      <w:lvlJc w:val="left"/>
      <w:pPr>
        <w:ind w:left="6480" w:hanging="360"/>
      </w:pPr>
      <w:rPr>
        <w:rFonts w:ascii="Wingdings" w:hAnsi="Wingdings" w:hint="default"/>
      </w:rPr>
    </w:lvl>
  </w:abstractNum>
  <w:num w:numId="1" w16cid:durableId="1028985793">
    <w:abstractNumId w:val="0"/>
  </w:num>
  <w:num w:numId="2" w16cid:durableId="1366373059">
    <w:abstractNumId w:val="1"/>
  </w:num>
  <w:num w:numId="3" w16cid:durableId="1493448358">
    <w:abstractNumId w:val="3"/>
  </w:num>
  <w:num w:numId="4" w16cid:durableId="1878006660">
    <w:abstractNumId w:val="5"/>
  </w:num>
  <w:num w:numId="5" w16cid:durableId="193812465">
    <w:abstractNumId w:val="4"/>
  </w:num>
  <w:num w:numId="6" w16cid:durableId="21170182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58E"/>
    <w:rsid w:val="00033825"/>
    <w:rsid w:val="00052F92"/>
    <w:rsid w:val="000A77ED"/>
    <w:rsid w:val="0010134A"/>
    <w:rsid w:val="00105E75"/>
    <w:rsid w:val="0011658E"/>
    <w:rsid w:val="001A1538"/>
    <w:rsid w:val="002056AE"/>
    <w:rsid w:val="002106C0"/>
    <w:rsid w:val="002217F1"/>
    <w:rsid w:val="00241231"/>
    <w:rsid w:val="002C37A7"/>
    <w:rsid w:val="002D1F81"/>
    <w:rsid w:val="003004AA"/>
    <w:rsid w:val="004C1537"/>
    <w:rsid w:val="004D77D6"/>
    <w:rsid w:val="005223FC"/>
    <w:rsid w:val="00546013"/>
    <w:rsid w:val="005B6F4B"/>
    <w:rsid w:val="005D780F"/>
    <w:rsid w:val="005F2DD6"/>
    <w:rsid w:val="00672ABE"/>
    <w:rsid w:val="006C5387"/>
    <w:rsid w:val="006D7EF8"/>
    <w:rsid w:val="006E1C5F"/>
    <w:rsid w:val="0074754E"/>
    <w:rsid w:val="007955BA"/>
    <w:rsid w:val="007962A3"/>
    <w:rsid w:val="00810FAA"/>
    <w:rsid w:val="008158A9"/>
    <w:rsid w:val="00863453"/>
    <w:rsid w:val="0093029F"/>
    <w:rsid w:val="00964CDD"/>
    <w:rsid w:val="00A21C37"/>
    <w:rsid w:val="00A42E87"/>
    <w:rsid w:val="00A51EC2"/>
    <w:rsid w:val="00B37D9A"/>
    <w:rsid w:val="00B5470A"/>
    <w:rsid w:val="00B92BA0"/>
    <w:rsid w:val="00C17346"/>
    <w:rsid w:val="00C93523"/>
    <w:rsid w:val="00CC08F2"/>
    <w:rsid w:val="00D24FDD"/>
    <w:rsid w:val="00D70D1C"/>
    <w:rsid w:val="00DE5470"/>
    <w:rsid w:val="00DF2A61"/>
    <w:rsid w:val="00EC727D"/>
    <w:rsid w:val="00ED7854"/>
    <w:rsid w:val="00F10BAA"/>
    <w:rsid w:val="00F4475E"/>
    <w:rsid w:val="00F577B4"/>
    <w:rsid w:val="00F87F1F"/>
    <w:rsid w:val="00F97174"/>
    <w:rsid w:val="00FC39F4"/>
    <w:rsid w:val="00FD29B3"/>
    <w:rsid w:val="015C9D2E"/>
    <w:rsid w:val="037CEC34"/>
    <w:rsid w:val="043996BD"/>
    <w:rsid w:val="052AEB90"/>
    <w:rsid w:val="088699DB"/>
    <w:rsid w:val="0D4D4A42"/>
    <w:rsid w:val="0FBD9143"/>
    <w:rsid w:val="0FD38003"/>
    <w:rsid w:val="11AA69E1"/>
    <w:rsid w:val="11ADF60A"/>
    <w:rsid w:val="18A87F97"/>
    <w:rsid w:val="1F48BCC8"/>
    <w:rsid w:val="230BF6B4"/>
    <w:rsid w:val="2839799B"/>
    <w:rsid w:val="2B103654"/>
    <w:rsid w:val="2F86600B"/>
    <w:rsid w:val="30F020A5"/>
    <w:rsid w:val="31B20191"/>
    <w:rsid w:val="322702D3"/>
    <w:rsid w:val="32E36DE7"/>
    <w:rsid w:val="43EE8E18"/>
    <w:rsid w:val="4AA84157"/>
    <w:rsid w:val="4E0094C6"/>
    <w:rsid w:val="54D1A8AA"/>
    <w:rsid w:val="57D6B26A"/>
    <w:rsid w:val="5B79539F"/>
    <w:rsid w:val="5EEF7647"/>
    <w:rsid w:val="6118EE82"/>
    <w:rsid w:val="6291C648"/>
    <w:rsid w:val="63262018"/>
    <w:rsid w:val="6600439B"/>
    <w:rsid w:val="69878EA3"/>
    <w:rsid w:val="70D49E7C"/>
    <w:rsid w:val="74F7DF29"/>
    <w:rsid w:val="7C08108B"/>
    <w:rsid w:val="7DE4F39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96DCD"/>
  <w15:chartTrackingRefBased/>
  <w15:docId w15:val="{1D4B52A4-7D4C-4C7B-B9B0-23B574353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1658E"/>
    <w:rPr>
      <w:kern w:val="0"/>
      <w14:ligatures w14:val="none"/>
    </w:rPr>
  </w:style>
  <w:style w:type="paragraph" w:styleId="Kop2">
    <w:name w:val="heading 2"/>
    <w:basedOn w:val="Standaard"/>
    <w:next w:val="Standaard"/>
    <w:link w:val="Kop2Char"/>
    <w:uiPriority w:val="9"/>
    <w:unhideWhenUsed/>
    <w:qFormat/>
    <w:rsid w:val="006C538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Kop4">
    <w:name w:val="heading 4"/>
    <w:basedOn w:val="Standaard"/>
    <w:next w:val="Standaard"/>
    <w:link w:val="Kop4Char"/>
    <w:uiPriority w:val="9"/>
    <w:unhideWhenUsed/>
    <w:qFormat/>
    <w:rsid w:val="006C5387"/>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11658E"/>
    <w:pPr>
      <w:spacing w:after="0" w:line="240" w:lineRule="auto"/>
    </w:pPr>
    <w:rPr>
      <w:kern w:val="0"/>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KoptekstChar">
    <w:name w:val="Koptekst Char"/>
    <w:basedOn w:val="Standaardalinea-lettertype"/>
    <w:link w:val="Koptekst"/>
    <w:uiPriority w:val="99"/>
    <w:rsid w:val="0011658E"/>
  </w:style>
  <w:style w:type="paragraph" w:styleId="Koptekst">
    <w:name w:val="header"/>
    <w:basedOn w:val="Standaard"/>
    <w:link w:val="KoptekstChar"/>
    <w:uiPriority w:val="99"/>
    <w:unhideWhenUsed/>
    <w:rsid w:val="0011658E"/>
    <w:pPr>
      <w:tabs>
        <w:tab w:val="center" w:pos="4680"/>
        <w:tab w:val="right" w:pos="9360"/>
      </w:tabs>
      <w:spacing w:after="0" w:line="240" w:lineRule="auto"/>
    </w:pPr>
    <w:rPr>
      <w:kern w:val="2"/>
      <w14:ligatures w14:val="standardContextual"/>
    </w:rPr>
  </w:style>
  <w:style w:type="character" w:customStyle="1" w:styleId="KoptekstChar1">
    <w:name w:val="Koptekst Char1"/>
    <w:basedOn w:val="Standaardalinea-lettertype"/>
    <w:uiPriority w:val="99"/>
    <w:semiHidden/>
    <w:rsid w:val="0011658E"/>
    <w:rPr>
      <w:kern w:val="0"/>
      <w14:ligatures w14:val="none"/>
    </w:rPr>
  </w:style>
  <w:style w:type="character" w:customStyle="1" w:styleId="VoettekstChar">
    <w:name w:val="Voettekst Char"/>
    <w:basedOn w:val="Standaardalinea-lettertype"/>
    <w:link w:val="Voettekst"/>
    <w:uiPriority w:val="99"/>
    <w:rsid w:val="0011658E"/>
  </w:style>
  <w:style w:type="paragraph" w:styleId="Voettekst">
    <w:name w:val="footer"/>
    <w:basedOn w:val="Standaard"/>
    <w:link w:val="VoettekstChar"/>
    <w:uiPriority w:val="99"/>
    <w:unhideWhenUsed/>
    <w:rsid w:val="0011658E"/>
    <w:pPr>
      <w:tabs>
        <w:tab w:val="center" w:pos="4680"/>
        <w:tab w:val="right" w:pos="9360"/>
      </w:tabs>
      <w:spacing w:after="0" w:line="240" w:lineRule="auto"/>
    </w:pPr>
    <w:rPr>
      <w:kern w:val="2"/>
      <w14:ligatures w14:val="standardContextual"/>
    </w:rPr>
  </w:style>
  <w:style w:type="character" w:customStyle="1" w:styleId="VoettekstChar1">
    <w:name w:val="Voettekst Char1"/>
    <w:basedOn w:val="Standaardalinea-lettertype"/>
    <w:uiPriority w:val="99"/>
    <w:semiHidden/>
    <w:rsid w:val="0011658E"/>
    <w:rPr>
      <w:kern w:val="0"/>
      <w14:ligatures w14:val="none"/>
    </w:rPr>
  </w:style>
  <w:style w:type="character" w:customStyle="1" w:styleId="Kop2Char">
    <w:name w:val="Kop 2 Char"/>
    <w:basedOn w:val="Standaardalinea-lettertype"/>
    <w:link w:val="Kop2"/>
    <w:uiPriority w:val="9"/>
    <w:rsid w:val="006C5387"/>
    <w:rPr>
      <w:rFonts w:asciiTheme="majorHAnsi" w:eastAsiaTheme="majorEastAsia" w:hAnsiTheme="majorHAnsi" w:cstheme="majorBidi"/>
      <w:color w:val="2F5496" w:themeColor="accent1" w:themeShade="BF"/>
      <w:kern w:val="0"/>
      <w:sz w:val="26"/>
      <w:szCs w:val="26"/>
      <w14:ligatures w14:val="none"/>
    </w:rPr>
  </w:style>
  <w:style w:type="character" w:customStyle="1" w:styleId="Kop4Char">
    <w:name w:val="Kop 4 Char"/>
    <w:basedOn w:val="Standaardalinea-lettertype"/>
    <w:link w:val="Kop4"/>
    <w:uiPriority w:val="9"/>
    <w:rsid w:val="006C5387"/>
    <w:rPr>
      <w:rFonts w:asciiTheme="majorHAnsi" w:eastAsiaTheme="majorEastAsia" w:hAnsiTheme="majorHAnsi" w:cstheme="majorBidi"/>
      <w:i/>
      <w:iCs/>
      <w:color w:val="2F5496" w:themeColor="accent1" w:themeShade="BF"/>
      <w:kern w:val="0"/>
      <w14:ligatures w14:val="none"/>
    </w:rPr>
  </w:style>
  <w:style w:type="paragraph" w:styleId="Geenafstand">
    <w:name w:val="No Spacing"/>
    <w:uiPriority w:val="1"/>
    <w:qFormat/>
    <w:rsid w:val="006C5387"/>
    <w:pPr>
      <w:spacing w:after="0" w:line="240" w:lineRule="auto"/>
    </w:pPr>
    <w:rPr>
      <w:kern w:val="0"/>
      <w14:ligatures w14:val="none"/>
    </w:rPr>
  </w:style>
  <w:style w:type="character" w:styleId="Hyperlink">
    <w:name w:val="Hyperlink"/>
    <w:basedOn w:val="Standaardalinea-lettertype"/>
    <w:uiPriority w:val="99"/>
    <w:unhideWhenUsed/>
    <w:rsid w:val="006C5387"/>
    <w:rPr>
      <w:color w:val="0563C1" w:themeColor="hyperlink"/>
      <w:u w:val="single"/>
    </w:rPr>
  </w:style>
  <w:style w:type="paragraph" w:styleId="Lijstalinea">
    <w:name w:val="List Paragraph"/>
    <w:basedOn w:val="Standaard"/>
    <w:uiPriority w:val="34"/>
    <w:qFormat/>
    <w:rsid w:val="006C5387"/>
    <w:pPr>
      <w:ind w:left="720"/>
      <w:contextualSpacing/>
    </w:pPr>
  </w:style>
  <w:style w:type="character" w:styleId="GevolgdeHyperlink">
    <w:name w:val="FollowedHyperlink"/>
    <w:basedOn w:val="Standaardalinea-lettertype"/>
    <w:uiPriority w:val="99"/>
    <w:semiHidden/>
    <w:unhideWhenUsed/>
    <w:rsid w:val="00EC727D"/>
    <w:rPr>
      <w:color w:val="954F72" w:themeColor="followedHyperlink"/>
      <w:u w:val="single"/>
    </w:rPr>
  </w:style>
  <w:style w:type="character" w:styleId="Onopgelostemelding">
    <w:name w:val="Unresolved Mention"/>
    <w:basedOn w:val="Standaardalinea-lettertype"/>
    <w:uiPriority w:val="99"/>
    <w:semiHidden/>
    <w:unhideWhenUsed/>
    <w:rsid w:val="00052F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hetsticht.sharepoint.com/:b:/g/werkgroepen/ibnetwerk/IQDNYIpGzruOSbOslh46HC2IAf5F-mBabAr1iZA0hygXhy0?e=G9ZF58"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kameleondendolder.nl/pagina/395697/Schooldocumente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kameleondendolder.nl/pagina/395697/Schooldocumenten"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kameleondendolder.nl/pagina/395697/Schooldocumente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fb0e4f9f-a801-440a-b9a3-15684722dd2a">
      <UserInfo>
        <DisplayName/>
        <AccountId xsi:nil="true"/>
        <AccountType/>
      </UserInfo>
    </SharedWithUsers>
    <_activity xmlns="bb8c60d4-fd54-4580-ac28-b17f6b616f5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C9F9D9DFDDB3A4DB8BF06CD8A4645D7" ma:contentTypeVersion="18" ma:contentTypeDescription="Een nieuw document maken." ma:contentTypeScope="" ma:versionID="3d1be803c90c057911fdacb6481c1b74">
  <xsd:schema xmlns:xsd="http://www.w3.org/2001/XMLSchema" xmlns:xs="http://www.w3.org/2001/XMLSchema" xmlns:p="http://schemas.microsoft.com/office/2006/metadata/properties" xmlns:ns3="bb8c60d4-fd54-4580-ac28-b17f6b616f58" xmlns:ns4="fb0e4f9f-a801-440a-b9a3-15684722dd2a" targetNamespace="http://schemas.microsoft.com/office/2006/metadata/properties" ma:root="true" ma:fieldsID="af3e12ea191c8789631cdf4482be50ad" ns3:_="" ns4:_="">
    <xsd:import namespace="bb8c60d4-fd54-4580-ac28-b17f6b616f58"/>
    <xsd:import namespace="fb0e4f9f-a801-440a-b9a3-15684722dd2a"/>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8c60d4-fd54-4580-ac28-b17f6b616f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0e4f9f-a801-440a-b9a3-15684722dd2a"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SharingHintHash" ma:index="20"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B34EDD-38C5-4D38-A9AD-28A1553A6F1F}">
  <ds:schemaRefs>
    <ds:schemaRef ds:uri="http://schemas.microsoft.com/office/2006/metadata/properties"/>
    <ds:schemaRef ds:uri="http://schemas.microsoft.com/office/infopath/2007/PartnerControls"/>
    <ds:schemaRef ds:uri="fb0e4f9f-a801-440a-b9a3-15684722dd2a"/>
    <ds:schemaRef ds:uri="bb8c60d4-fd54-4580-ac28-b17f6b616f58"/>
  </ds:schemaRefs>
</ds:datastoreItem>
</file>

<file path=customXml/itemProps2.xml><?xml version="1.0" encoding="utf-8"?>
<ds:datastoreItem xmlns:ds="http://schemas.openxmlformats.org/officeDocument/2006/customXml" ds:itemID="{93A8954D-76E9-4034-A7F5-ECBDE62989C3}">
  <ds:schemaRefs>
    <ds:schemaRef ds:uri="http://schemas.microsoft.com/sharepoint/v3/contenttype/forms"/>
  </ds:schemaRefs>
</ds:datastoreItem>
</file>

<file path=customXml/itemProps3.xml><?xml version="1.0" encoding="utf-8"?>
<ds:datastoreItem xmlns:ds="http://schemas.openxmlformats.org/officeDocument/2006/customXml" ds:itemID="{7718906B-1A89-40BB-B4BC-385FDE1741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8c60d4-fd54-4580-ac28-b17f6b616f58"/>
    <ds:schemaRef ds:uri="fb0e4f9f-a801-440a-b9a3-15684722dd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1729</Words>
  <Characters>9513</Characters>
  <Application>Microsoft Office Word</Application>
  <DocSecurity>0</DocSecurity>
  <Lines>79</Lines>
  <Paragraphs>22</Paragraphs>
  <ScaleCrop>false</ScaleCrop>
  <Company/>
  <LinksUpToDate>false</LinksUpToDate>
  <CharactersWithSpaces>11220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Danique Breuer</dc:creator>
  <cp:keywords/>
  <dc:description/>
  <cp:lastModifiedBy>Danique Breuer</cp:lastModifiedBy>
  <cp:revision>3</cp:revision>
  <dcterms:created xsi:type="dcterms:W3CDTF">2026-09-18T09:56:00Z</dcterms:created>
  <dcterms:modified xsi:type="dcterms:W3CDTF">2026-09-18T10:03:00Z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0x010100AC9F9D9DFDDB3A4DB8BF06CD8A4645D7</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_activity">
    <vt:lpwstr>{"FileActivityType":"9","FileActivityTimeStamp":"2025-01-14T11:40:05.890Z","FileActivityUsersOnPage":[{"DisplayName":"Danique Breuer","Id":"d.breuer@kameleondendolder.nl"},{"DisplayName":"Jeroen Rottier","Id":"j.rottier@kameleondendolder.nl"}],"FileActivityNavigationId":null}</vt:lpwstr>
  </property>
</Properties>
</file>